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A61FA" w14:textId="733DF993" w:rsidR="002F1301" w:rsidRPr="00223C56" w:rsidRDefault="00DA7455">
      <w:pPr>
        <w:rPr>
          <w:rFonts w:ascii="HGP明朝B" w:eastAsia="HGP明朝B"/>
          <w:sz w:val="28"/>
          <w:szCs w:val="28"/>
        </w:rPr>
      </w:pPr>
      <w:r w:rsidRPr="00223C56">
        <w:rPr>
          <w:rFonts w:ascii="HGP明朝B" w:eastAsia="HGP明朝B" w:hint="eastAsia"/>
          <w:sz w:val="28"/>
          <w:szCs w:val="28"/>
        </w:rPr>
        <w:t>登録斜面防災基幹技能者のメリット</w:t>
      </w:r>
    </w:p>
    <w:p w14:paraId="70FF0767" w14:textId="0CE75374" w:rsidR="00B434F4" w:rsidRPr="00B434F4" w:rsidRDefault="00B434F4">
      <w:pPr>
        <w:rPr>
          <w:rFonts w:ascii="HGP明朝B" w:eastAsia="HGP明朝B"/>
          <w:szCs w:val="22"/>
        </w:rPr>
      </w:pPr>
      <w:r>
        <w:rPr>
          <w:rFonts w:ascii="HGP明朝B" w:eastAsia="HGP明朝B" w:hint="eastAsia"/>
          <w:szCs w:val="22"/>
        </w:rPr>
        <w:t>1．登録</w:t>
      </w:r>
      <w:r w:rsidR="00223C56">
        <w:rPr>
          <w:rFonts w:ascii="HGP明朝B" w:eastAsia="HGP明朝B" w:hint="eastAsia"/>
          <w:szCs w:val="22"/>
        </w:rPr>
        <w:t>基幹</w:t>
      </w:r>
      <w:r>
        <w:rPr>
          <w:rFonts w:ascii="HGP明朝B" w:eastAsia="HGP明朝B" w:hint="eastAsia"/>
          <w:szCs w:val="22"/>
        </w:rPr>
        <w:t>技能者とは</w:t>
      </w:r>
    </w:p>
    <w:p w14:paraId="19AFB829" w14:textId="1A0F4984" w:rsidR="00633731" w:rsidRPr="00B434F4" w:rsidRDefault="00223C56" w:rsidP="00633731">
      <w:pPr>
        <w:rPr>
          <w:rFonts w:ascii="HGP明朝B" w:eastAsia="HGP明朝B" w:hAnsi="ＭＳ 明朝"/>
          <w:szCs w:val="22"/>
          <w:shd w:val="clear" w:color="auto" w:fill="FFFFFF"/>
        </w:rPr>
      </w:pPr>
      <w:r>
        <w:rPr>
          <w:noProof/>
        </w:rPr>
        <mc:AlternateContent>
          <mc:Choice Requires="wps">
            <w:drawing>
              <wp:anchor distT="0" distB="0" distL="114300" distR="114300" simplePos="0" relativeHeight="251672064" behindDoc="0" locked="0" layoutInCell="1" allowOverlap="1" wp14:anchorId="26F567E5" wp14:editId="465728D8">
                <wp:simplePos x="0" y="0"/>
                <wp:positionH relativeFrom="column">
                  <wp:posOffset>2545715</wp:posOffset>
                </wp:positionH>
                <wp:positionV relativeFrom="paragraph">
                  <wp:posOffset>2487930</wp:posOffset>
                </wp:positionV>
                <wp:extent cx="1504950" cy="285750"/>
                <wp:effectExtent l="0" t="0" r="0" b="0"/>
                <wp:wrapNone/>
                <wp:docPr id="1208913310" name="テキスト ボックス 1"/>
                <wp:cNvGraphicFramePr/>
                <a:graphic xmlns:a="http://schemas.openxmlformats.org/drawingml/2006/main">
                  <a:graphicData uri="http://schemas.microsoft.com/office/word/2010/wordprocessingShape">
                    <wps:wsp>
                      <wps:cNvSpPr txBox="1"/>
                      <wps:spPr>
                        <a:xfrm>
                          <a:off x="0" y="0"/>
                          <a:ext cx="1504950" cy="285750"/>
                        </a:xfrm>
                        <a:prstGeom prst="rect">
                          <a:avLst/>
                        </a:prstGeom>
                        <a:noFill/>
                        <a:ln w="6350">
                          <a:noFill/>
                        </a:ln>
                      </wps:spPr>
                      <wps:txbx>
                        <w:txbxContent>
                          <w:p w14:paraId="7556AF42" w14:textId="50C29D90" w:rsidR="009240F1" w:rsidRPr="009240F1" w:rsidRDefault="009240F1" w:rsidP="009240F1">
                            <w:pPr>
                              <w:rPr>
                                <w:rFonts w:ascii="ＭＳ ゴシック" w:eastAsia="ＭＳ ゴシック" w:hAnsi="ＭＳ ゴシック"/>
                                <w:b/>
                                <w:bCs/>
                                <w:color w:val="EE0000"/>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240F1">
                              <w:rPr>
                                <w:rFonts w:ascii="ＭＳ ゴシック" w:eastAsia="ＭＳ ゴシック" w:hAnsi="ＭＳ ゴシック" w:hint="eastAsia"/>
                                <w:b/>
                                <w:bCs/>
                                <w:color w:val="EE0000"/>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斜面防災</w:t>
                            </w:r>
                            <w:r>
                              <w:rPr>
                                <w:rFonts w:ascii="ＭＳ ゴシック" w:eastAsia="ＭＳ ゴシック" w:hAnsi="ＭＳ ゴシック" w:hint="eastAsia"/>
                                <w:b/>
                                <w:bCs/>
                                <w:color w:val="EE0000"/>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主任</w:t>
                            </w:r>
                            <w:r w:rsidRPr="009240F1">
                              <w:rPr>
                                <w:rFonts w:ascii="ＭＳ ゴシック" w:eastAsia="ＭＳ ゴシック" w:hAnsi="ＭＳ ゴシック" w:hint="eastAsia"/>
                                <w:b/>
                                <w:bCs/>
                                <w:color w:val="EE0000"/>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技能者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26F567E5" id="_x0000_t202" coordsize="21600,21600" o:spt="202" path="m,l,21600r21600,l21600,xe">
                <v:stroke joinstyle="miter"/>
                <v:path gradientshapeok="t" o:connecttype="rect"/>
              </v:shapetype>
              <v:shape id="テキスト ボックス 1" o:spid="_x0000_s1026" type="#_x0000_t202" style="position:absolute;margin-left:200.45pt;margin-top:195.9pt;width:118.5pt;height: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" filled="f" stroked="f" strokeweight=".5pt">
                <v:textbox>
                  <w:txbxContent>
                    <w:p w14:paraId="7556AF42" w14:textId="50C29D90" w:rsidR="009240F1" w:rsidRPr="009240F1" w:rsidRDefault="009240F1" w:rsidP="009240F1">
                      <w:pPr>
                        <w:rPr>
                          <w:rFonts w:ascii="ＭＳ ゴシック" w:eastAsia="ＭＳ ゴシック" w:hAnsi="ＭＳ ゴシック"/>
                          <w:b/>
                          <w:bCs/>
                          <w:color w:val="EE0000"/>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240F1">
                        <w:rPr>
                          <w:rFonts w:ascii="ＭＳ ゴシック" w:eastAsia="ＭＳ ゴシック" w:hAnsi="ＭＳ ゴシック" w:hint="eastAsia"/>
                          <w:b/>
                          <w:bCs/>
                          <w:color w:val="EE0000"/>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斜面防災</w:t>
                      </w:r>
                      <w:r>
                        <w:rPr>
                          <w:rFonts w:ascii="ＭＳ ゴシック" w:eastAsia="ＭＳ ゴシック" w:hAnsi="ＭＳ ゴシック" w:hint="eastAsia"/>
                          <w:b/>
                          <w:bCs/>
                          <w:color w:val="EE0000"/>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主任</w:t>
                      </w:r>
                      <w:r w:rsidRPr="009240F1">
                        <w:rPr>
                          <w:rFonts w:ascii="ＭＳ ゴシック" w:eastAsia="ＭＳ ゴシック" w:hAnsi="ＭＳ ゴシック" w:hint="eastAsia"/>
                          <w:b/>
                          <w:bCs/>
                          <w:color w:val="EE0000"/>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技能者</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037A7004" wp14:editId="026BD4DF">
                <wp:simplePos x="0" y="0"/>
                <wp:positionH relativeFrom="column">
                  <wp:posOffset>3510915</wp:posOffset>
                </wp:positionH>
                <wp:positionV relativeFrom="paragraph">
                  <wp:posOffset>2802890</wp:posOffset>
                </wp:positionV>
                <wp:extent cx="1504950" cy="285750"/>
                <wp:effectExtent l="0" t="0" r="0" b="0"/>
                <wp:wrapNone/>
                <wp:docPr id="1676175269" name="テキスト ボックス 1"/>
                <wp:cNvGraphicFramePr/>
                <a:graphic xmlns:a="http://schemas.openxmlformats.org/drawingml/2006/main">
                  <a:graphicData uri="http://schemas.microsoft.com/office/word/2010/wordprocessingShape">
                    <wps:wsp>
                      <wps:cNvSpPr txBox="1"/>
                      <wps:spPr>
                        <a:xfrm>
                          <a:off x="0" y="0"/>
                          <a:ext cx="1504950" cy="285750"/>
                        </a:xfrm>
                        <a:prstGeom prst="rect">
                          <a:avLst/>
                        </a:prstGeom>
                        <a:noFill/>
                        <a:ln w="6350">
                          <a:noFill/>
                        </a:ln>
                      </wps:spPr>
                      <wps:txbx>
                        <w:txbxContent>
                          <w:p w14:paraId="5BB08A7A" w14:textId="2A4408C7" w:rsidR="009240F1" w:rsidRPr="009240F1" w:rsidRDefault="009240F1">
                            <w:pPr>
                              <w:rPr>
                                <w:rFonts w:ascii="ＭＳ ゴシック" w:eastAsia="ＭＳ ゴシック" w:hAnsi="ＭＳ ゴシック"/>
                                <w:b/>
                                <w:bCs/>
                                <w:color w:val="EE0000"/>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240F1">
                              <w:rPr>
                                <w:rFonts w:ascii="ＭＳ ゴシック" w:eastAsia="ＭＳ ゴシック" w:hAnsi="ＭＳ ゴシック" w:hint="eastAsia"/>
                                <w:b/>
                                <w:bCs/>
                                <w:color w:val="EE0000"/>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登録斜面防災基幹技能者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037A7004" id="_x0000_s1027" type="#_x0000_t202" style="position:absolute;margin-left:276.45pt;margin-top:220.7pt;width:118.5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" filled="f" stroked="f" strokeweight=".5pt">
                <v:textbox>
                  <w:txbxContent>
                    <w:p w14:paraId="5BB08A7A" w14:textId="2A4408C7" w:rsidR="009240F1" w:rsidRPr="009240F1" w:rsidRDefault="009240F1">
                      <w:pPr>
                        <w:rPr>
                          <w:rFonts w:ascii="ＭＳ ゴシック" w:eastAsia="ＭＳ ゴシック" w:hAnsi="ＭＳ ゴシック"/>
                          <w:b/>
                          <w:bCs/>
                          <w:color w:val="EE0000"/>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240F1">
                        <w:rPr>
                          <w:rFonts w:ascii="ＭＳ ゴシック" w:eastAsia="ＭＳ ゴシック" w:hAnsi="ＭＳ ゴシック" w:hint="eastAsia"/>
                          <w:b/>
                          <w:bCs/>
                          <w:color w:val="EE0000"/>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登録斜面防災基幹技能者</w:t>
                      </w:r>
                    </w:p>
                  </w:txbxContent>
                </v:textbox>
              </v:shape>
            </w:pict>
          </mc:Fallback>
        </mc:AlternateContent>
      </w:r>
      <w:r>
        <w:rPr>
          <w:noProof/>
        </w:rPr>
        <w:drawing>
          <wp:anchor distT="0" distB="0" distL="114300" distR="114300" simplePos="0" relativeHeight="251653632" behindDoc="0" locked="0" layoutInCell="1" allowOverlap="1" wp14:anchorId="7823D734" wp14:editId="57841303">
            <wp:simplePos x="0" y="0"/>
            <wp:positionH relativeFrom="margin">
              <wp:posOffset>95250</wp:posOffset>
            </wp:positionH>
            <wp:positionV relativeFrom="margin">
              <wp:posOffset>1695450</wp:posOffset>
            </wp:positionV>
            <wp:extent cx="5778500" cy="2889250"/>
            <wp:effectExtent l="0" t="0" r="0" b="6350"/>
            <wp:wrapSquare wrapText="bothSides"/>
            <wp:docPr id="2" name="図 1" descr="グラフィカル ユーザー インターフェイス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グラフィカル ユーザー インターフェイス が含まれている画像&#10;&#10;AI 生成コンテンツは誤りを含む可能性があります。"/>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8500" cy="288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3731" w:rsidRPr="00B434F4">
        <w:rPr>
          <w:rFonts w:ascii="HGP明朝B" w:eastAsia="HGP明朝B" w:hAnsi="ＭＳ 明朝" w:hint="eastAsia"/>
          <w:szCs w:val="22"/>
          <w:shd w:val="clear" w:color="auto" w:fill="FFFFFF"/>
        </w:rPr>
        <w:t xml:space="preserve">　登録基幹技能者は、熟練した作業能力と豊富な知識を持つとともに、現場をまとめ、効率的に作業を進めるためのマネジメント能力に優れた技能者で、国土交通大臣の登録を受けた機関が認定した者です。登録基幹技能者は、４段階ある技能者の方の能力評価の中で最上位に評価されます。</w:t>
      </w:r>
    </w:p>
    <w:p w14:paraId="240247EC" w14:textId="77777777" w:rsidR="00223C56" w:rsidRDefault="00223C56" w:rsidP="00633731">
      <w:pPr>
        <w:spacing w:after="0" w:line="240" w:lineRule="auto"/>
        <w:jc w:val="both"/>
        <w:rPr>
          <w:rFonts w:ascii="HGP明朝B" w:eastAsia="HGP明朝B" w:hAnsi="ＭＳ ゴシック" w:cs="Times New Roman"/>
          <w:szCs w:val="22"/>
          <w:shd w:val="clear" w:color="auto" w:fill="FFFFFF"/>
          <w14:ligatures w14:val="none"/>
        </w:rPr>
      </w:pPr>
    </w:p>
    <w:p w14:paraId="7BB6276D" w14:textId="132F98B6" w:rsidR="00633731" w:rsidRPr="00633731" w:rsidRDefault="00633731" w:rsidP="00633731">
      <w:pPr>
        <w:spacing w:after="0" w:line="240" w:lineRule="auto"/>
        <w:jc w:val="both"/>
        <w:rPr>
          <w:rFonts w:ascii="HGP明朝B" w:eastAsia="HGP明朝B" w:hAnsi="ＭＳ ゴシック" w:cs="Times New Roman"/>
          <w:szCs w:val="22"/>
          <w:shd w:val="clear" w:color="auto" w:fill="FFFFFF"/>
          <w14:ligatures w14:val="none"/>
        </w:rPr>
      </w:pPr>
      <w:r w:rsidRPr="00633731">
        <w:rPr>
          <w:rFonts w:ascii="HGP明朝B" w:eastAsia="HGP明朝B" w:hAnsi="ＭＳ ゴシック" w:cs="Times New Roman" w:hint="eastAsia"/>
          <w:szCs w:val="22"/>
          <w:shd w:val="clear" w:color="auto" w:fill="FFFFFF"/>
          <w14:ligatures w14:val="none"/>
        </w:rPr>
        <w:t>2．登録斜面防災基幹技能者のメリット</w:t>
      </w:r>
    </w:p>
    <w:p w14:paraId="16136B99" w14:textId="343FFD13" w:rsidR="00633731" w:rsidRPr="00633731" w:rsidRDefault="00633731" w:rsidP="00633731">
      <w:pPr>
        <w:spacing w:after="0" w:line="240" w:lineRule="auto"/>
        <w:jc w:val="both"/>
        <w:rPr>
          <w:rFonts w:ascii="HGP明朝B" w:eastAsia="HGP明朝B" w:hAnsi="ＭＳ 明朝" w:cs="Times New Roman"/>
          <w:szCs w:val="22"/>
          <w:shd w:val="clear" w:color="auto" w:fill="FFFFFF"/>
          <w14:ligatures w14:val="none"/>
        </w:rPr>
      </w:pPr>
      <w:r w:rsidRPr="00633731">
        <w:rPr>
          <w:rFonts w:ascii="HGP明朝B" w:eastAsia="HGP明朝B" w:hAnsi="ＭＳ 明朝" w:cs="Times New Roman" w:hint="eastAsia"/>
          <w:szCs w:val="22"/>
          <w:shd w:val="clear" w:color="auto" w:fill="FFFFFF"/>
          <w14:ligatures w14:val="none"/>
        </w:rPr>
        <w:t xml:space="preserve">　登録斜面防災基幹技能者は以下のメリットがあります。</w:t>
      </w:r>
    </w:p>
    <w:p w14:paraId="02138EBF" w14:textId="07873D73" w:rsidR="00633731" w:rsidRPr="00633731" w:rsidRDefault="00633731" w:rsidP="00633731">
      <w:pPr>
        <w:numPr>
          <w:ilvl w:val="0"/>
          <w:numId w:val="1"/>
        </w:numPr>
        <w:spacing w:after="0" w:line="240" w:lineRule="auto"/>
        <w:ind w:left="567" w:hanging="283"/>
        <w:contextualSpacing/>
        <w:jc w:val="both"/>
        <w:rPr>
          <w:rFonts w:ascii="HGP明朝B" w:eastAsia="HGP明朝B" w:hAnsi="ＭＳ 明朝" w:cs="Times New Roman"/>
          <w:szCs w:val="22"/>
          <w:shd w:val="clear" w:color="auto" w:fill="FFFFFF"/>
          <w14:ligatures w14:val="none"/>
        </w:rPr>
      </w:pPr>
      <w:r w:rsidRPr="00633731">
        <w:rPr>
          <w:rFonts w:ascii="HGP明朝B" w:eastAsia="HGP明朝B" w:hAnsi="ＭＳ 明朝" w:cs="Times New Roman" w:hint="eastAsia"/>
          <w:szCs w:val="22"/>
          <w:shd w:val="clear" w:color="auto" w:fill="FFFFFF"/>
          <w14:ligatures w14:val="none"/>
        </w:rPr>
        <w:t>経営事項審査において評価の対象となる。</w:t>
      </w:r>
    </w:p>
    <w:p w14:paraId="4357F7C6" w14:textId="202C14C6" w:rsidR="00633731" w:rsidRPr="00633731" w:rsidRDefault="00633731" w:rsidP="00633731">
      <w:pPr>
        <w:numPr>
          <w:ilvl w:val="0"/>
          <w:numId w:val="1"/>
        </w:numPr>
        <w:spacing w:after="0" w:line="240" w:lineRule="auto"/>
        <w:ind w:left="567" w:hanging="283"/>
        <w:contextualSpacing/>
        <w:jc w:val="both"/>
        <w:rPr>
          <w:rFonts w:ascii="HGP明朝B" w:eastAsia="HGP明朝B" w:hAnsi="ＭＳ 明朝" w:cs="Times New Roman"/>
          <w:szCs w:val="22"/>
          <w:shd w:val="clear" w:color="auto" w:fill="FFFFFF"/>
          <w14:ligatures w14:val="none"/>
        </w:rPr>
      </w:pPr>
      <w:r w:rsidRPr="00633731">
        <w:rPr>
          <w:rFonts w:ascii="HGP明朝B" w:eastAsia="HGP明朝B" w:hAnsi="ＭＳ 明朝" w:cs="Times New Roman" w:hint="eastAsia"/>
          <w:szCs w:val="22"/>
          <w:shd w:val="clear" w:color="auto" w:fill="FFFFFF"/>
          <w14:ligatures w14:val="none"/>
        </w:rPr>
        <w:t>登録基幹技能者の配置が「総合評価</w:t>
      </w:r>
      <w:r w:rsidR="00223C56">
        <w:rPr>
          <w:rFonts w:ascii="HGP明朝B" w:eastAsia="HGP明朝B" w:hAnsi="ＭＳ 明朝" w:cs="Times New Roman" w:hint="eastAsia"/>
          <w:szCs w:val="22"/>
          <w:shd w:val="clear" w:color="auto" w:fill="FFFFFF"/>
          <w14:ligatures w14:val="none"/>
        </w:rPr>
        <w:t>契約</w:t>
      </w:r>
      <w:r w:rsidRPr="00633731">
        <w:rPr>
          <w:rFonts w:ascii="HGP明朝B" w:eastAsia="HGP明朝B" w:hAnsi="ＭＳ 明朝" w:cs="Times New Roman" w:hint="eastAsia"/>
          <w:szCs w:val="22"/>
          <w:shd w:val="clear" w:color="auto" w:fill="FFFFFF"/>
          <w14:ligatures w14:val="none"/>
        </w:rPr>
        <w:t>」の加点対象項目となる。</w:t>
      </w:r>
    </w:p>
    <w:p w14:paraId="20C93E3A" w14:textId="77777777" w:rsidR="00633731" w:rsidRPr="00633731" w:rsidRDefault="00633731" w:rsidP="00633731">
      <w:pPr>
        <w:numPr>
          <w:ilvl w:val="0"/>
          <w:numId w:val="1"/>
        </w:numPr>
        <w:spacing w:after="0" w:line="240" w:lineRule="auto"/>
        <w:ind w:left="567" w:hanging="283"/>
        <w:contextualSpacing/>
        <w:jc w:val="both"/>
        <w:rPr>
          <w:rFonts w:ascii="HGP明朝B" w:eastAsia="HGP明朝B" w:hAnsi="ＭＳ 明朝" w:cs="Times New Roman"/>
          <w:szCs w:val="22"/>
          <w:shd w:val="clear" w:color="auto" w:fill="FFFFFF"/>
          <w14:ligatures w14:val="none"/>
        </w:rPr>
      </w:pPr>
      <w:r w:rsidRPr="00633731">
        <w:rPr>
          <w:rFonts w:ascii="HGP明朝B" w:eastAsia="HGP明朝B" w:hAnsi="ＭＳ 明朝" w:cs="Times New Roman" w:hint="eastAsia"/>
          <w:szCs w:val="22"/>
          <w:shd w:val="clear" w:color="auto" w:fill="FFFFFF"/>
          <w14:ligatures w14:val="none"/>
        </w:rPr>
        <w:t>元請企業の「優良技能者認定制度」における認定要件の一つとして位置づけられている。</w:t>
      </w:r>
    </w:p>
    <w:p w14:paraId="6364F2A3" w14:textId="77777777" w:rsidR="00633731" w:rsidRPr="00633731" w:rsidRDefault="00633731" w:rsidP="00633731">
      <w:pPr>
        <w:numPr>
          <w:ilvl w:val="0"/>
          <w:numId w:val="1"/>
        </w:numPr>
        <w:spacing w:after="0" w:line="240" w:lineRule="auto"/>
        <w:ind w:left="567" w:hanging="283"/>
        <w:contextualSpacing/>
        <w:jc w:val="both"/>
        <w:rPr>
          <w:rFonts w:ascii="HGP明朝B" w:eastAsia="HGP明朝B" w:hAnsi="ＭＳ 明朝" w:cs="Times New Roman"/>
          <w:szCs w:val="22"/>
          <w:shd w:val="clear" w:color="auto" w:fill="FFFFFF"/>
          <w14:ligatures w14:val="none"/>
        </w:rPr>
      </w:pPr>
      <w:r w:rsidRPr="00633731">
        <w:rPr>
          <w:rFonts w:ascii="HGP明朝B" w:eastAsia="HGP明朝B" w:hAnsi="ＭＳ 明朝" w:cs="Times New Roman" w:hint="eastAsia"/>
          <w:szCs w:val="22"/>
          <w:shd w:val="clear" w:color="auto" w:fill="FFFFFF"/>
          <w14:ligatures w14:val="none"/>
        </w:rPr>
        <w:t>建設キャリアアップシステムの能力評価基準の最高位であるレベル４：ゴールドカード（高度なマネジメント能力を有する技能者）に位置づけられる。</w:t>
      </w:r>
    </w:p>
    <w:p w14:paraId="32BD4091" w14:textId="77777777" w:rsidR="00633731" w:rsidRPr="00633731" w:rsidRDefault="00633731" w:rsidP="00633731">
      <w:pPr>
        <w:numPr>
          <w:ilvl w:val="0"/>
          <w:numId w:val="1"/>
        </w:numPr>
        <w:spacing w:after="0" w:line="240" w:lineRule="auto"/>
        <w:ind w:left="567" w:hanging="283"/>
        <w:contextualSpacing/>
        <w:jc w:val="both"/>
        <w:rPr>
          <w:rFonts w:ascii="HGP明朝B" w:eastAsia="HGP明朝B" w:hAnsi="ＭＳ 明朝" w:cs="Times New Roman"/>
          <w:szCs w:val="22"/>
          <w:shd w:val="clear" w:color="auto" w:fill="FFFFFF"/>
          <w14:ligatures w14:val="none"/>
        </w:rPr>
      </w:pPr>
      <w:r w:rsidRPr="00633731">
        <w:rPr>
          <w:rFonts w:ascii="HGP明朝B" w:eastAsia="HGP明朝B" w:hAnsi="ＭＳ 明朝" w:cs="Times New Roman" w:hint="eastAsia"/>
          <w:szCs w:val="22"/>
          <w:shd w:val="clear" w:color="auto" w:fill="FFFFFF"/>
          <w14:ligatures w14:val="none"/>
        </w:rPr>
        <w:t>とび・土木工事業またはさく井工事業について、建設業法第26条第1項に定める主任技術者の要件を満たす者と認められる。</w:t>
      </w:r>
    </w:p>
    <w:p w14:paraId="2162BCFD" w14:textId="77777777" w:rsidR="00633731" w:rsidRPr="00633731" w:rsidRDefault="00633731" w:rsidP="00633731">
      <w:pPr>
        <w:spacing w:after="0" w:line="240" w:lineRule="auto"/>
        <w:ind w:left="567"/>
        <w:contextualSpacing/>
        <w:jc w:val="both"/>
        <w:rPr>
          <w:rFonts w:ascii="HGP明朝B" w:eastAsia="HGP明朝B" w:hAnsi="ＭＳ 明朝" w:cs="Times New Roman"/>
          <w:szCs w:val="22"/>
          <w:shd w:val="clear" w:color="auto" w:fill="FFFFFF"/>
          <w14:ligatures w14:val="none"/>
        </w:rPr>
      </w:pPr>
    </w:p>
    <w:p w14:paraId="63F9063B" w14:textId="42F4124D" w:rsidR="00633731" w:rsidRDefault="00633731" w:rsidP="00633731">
      <w:pPr>
        <w:spacing w:after="0" w:line="240" w:lineRule="auto"/>
        <w:jc w:val="both"/>
        <w:rPr>
          <w:rFonts w:ascii="HGP明朝B" w:eastAsia="HGP明朝B" w:hAnsi="ＭＳ ゴシック" w:cs="Times New Roman"/>
          <w:szCs w:val="22"/>
          <w:shd w:val="clear" w:color="auto" w:fill="FFFFFF"/>
          <w14:ligatures w14:val="none"/>
        </w:rPr>
      </w:pPr>
      <w:r w:rsidRPr="00633731">
        <w:rPr>
          <w:rFonts w:ascii="HGP明朝B" w:eastAsia="HGP明朝B" w:hAnsi="ＭＳ ゴシック" w:cs="Times New Roman" w:hint="eastAsia"/>
          <w:szCs w:val="22"/>
          <w:shd w:val="clear" w:color="auto" w:fill="FFFFFF"/>
          <w14:ligatures w14:val="none"/>
        </w:rPr>
        <w:t>3．</w:t>
      </w:r>
      <w:r w:rsidR="00B434F4">
        <w:rPr>
          <w:rFonts w:ascii="HGP明朝B" w:eastAsia="HGP明朝B" w:hAnsi="ＭＳ ゴシック" w:cs="Times New Roman" w:hint="eastAsia"/>
          <w:szCs w:val="22"/>
          <w:shd w:val="clear" w:color="auto" w:fill="FFFFFF"/>
          <w14:ligatures w14:val="none"/>
        </w:rPr>
        <w:t>登録斜面防災</w:t>
      </w:r>
      <w:r w:rsidRPr="00633731">
        <w:rPr>
          <w:rFonts w:ascii="HGP明朝B" w:eastAsia="HGP明朝B" w:hAnsi="ＭＳ ゴシック" w:cs="Times New Roman" w:hint="eastAsia"/>
          <w:szCs w:val="22"/>
          <w:shd w:val="clear" w:color="auto" w:fill="FFFFFF"/>
          <w14:ligatures w14:val="none"/>
        </w:rPr>
        <w:t>基幹技能者</w:t>
      </w:r>
      <w:r w:rsidR="00223C56">
        <w:rPr>
          <w:rFonts w:ascii="HGP明朝B" w:eastAsia="HGP明朝B" w:hAnsi="ＭＳ ゴシック" w:cs="Times New Roman" w:hint="eastAsia"/>
          <w:szCs w:val="22"/>
          <w:shd w:val="clear" w:color="auto" w:fill="FFFFFF"/>
          <w14:ligatures w14:val="none"/>
        </w:rPr>
        <w:t>とは</w:t>
      </w:r>
    </w:p>
    <w:p w14:paraId="70A5BEA2" w14:textId="63AEA396" w:rsidR="00746FD2" w:rsidRPr="00746FD2" w:rsidRDefault="00746FD2" w:rsidP="00746FD2">
      <w:pPr>
        <w:ind w:firstLineChars="100" w:firstLine="220"/>
        <w:rPr>
          <w:rFonts w:ascii="HGP明朝B" w:eastAsia="HGP明朝B" w:hAnsi="ＭＳ ゴシック" w:cs="Times New Roman"/>
          <w:szCs w:val="22"/>
          <w:u w:val="wave"/>
          <w14:ligatures w14:val="none"/>
        </w:rPr>
      </w:pPr>
      <w:r w:rsidRPr="00746FD2">
        <w:rPr>
          <w:rFonts w:ascii="HGP明朝B" w:eastAsia="HGP明朝B" w:hAnsi="ＭＳ 明朝" w:cs="Times New Roman" w:hint="eastAsia"/>
          <w:szCs w:val="22"/>
          <w:u w:val="wave"/>
          <w:shd w:val="clear" w:color="auto" w:fill="FFFFFF"/>
          <w14:ligatures w14:val="none"/>
        </w:rPr>
        <w:t>登録</w:t>
      </w:r>
      <w:r w:rsidRPr="00746FD2">
        <w:rPr>
          <w:rFonts w:ascii="HGP明朝B" w:eastAsia="HGP明朝B" w:hAnsi="ＭＳ ゴシック" w:cs="Times New Roman" w:hint="eastAsia"/>
          <w:szCs w:val="22"/>
          <w:u w:val="wave"/>
          <w14:ligatures w14:val="none"/>
        </w:rPr>
        <w:t>斜面防災</w:t>
      </w:r>
      <w:r>
        <w:rPr>
          <w:rFonts w:ascii="HGP明朝B" w:eastAsia="HGP明朝B" w:hAnsi="ＭＳ ゴシック" w:cs="Times New Roman" w:hint="eastAsia"/>
          <w:szCs w:val="22"/>
          <w:u w:val="wave"/>
          <w14:ligatures w14:val="none"/>
        </w:rPr>
        <w:t>技能者は、</w:t>
      </w:r>
      <w:r w:rsidRPr="00746FD2">
        <w:rPr>
          <w:rFonts w:ascii="HGP明朝B" w:eastAsia="HGP明朝B" w:hAnsi="ＭＳ ゴシック" w:cs="Times New Roman" w:hint="eastAsia"/>
          <w:szCs w:val="22"/>
          <w:u w:val="wave"/>
          <w14:ligatures w14:val="none"/>
        </w:rPr>
        <w:t>「地すべり等防止法」に定められた地すべり防止施設、「急傾斜地の崩壊による災害の防止に関する法律」に定められた急傾斜地崩壊防止施設、その他地域の開発、災害等に関連して発生する斜面や法面の変状対策のための施設を施工する</w:t>
      </w:r>
      <w:r>
        <w:rPr>
          <w:rFonts w:ascii="HGP明朝B" w:eastAsia="HGP明朝B" w:hAnsi="ＭＳ ゴシック" w:cs="Times New Roman" w:hint="eastAsia"/>
          <w:szCs w:val="22"/>
          <w:u w:val="wave"/>
          <w14:ligatures w14:val="none"/>
        </w:rPr>
        <w:t>ために、斜面安定に対する専門的なと豊富な経験を有する技能者です</w:t>
      </w:r>
      <w:r w:rsidRPr="00746FD2">
        <w:rPr>
          <w:rFonts w:ascii="HGP明朝B" w:eastAsia="HGP明朝B" w:hAnsi="ＭＳ ゴシック" w:cs="Times New Roman" w:hint="eastAsia"/>
          <w:szCs w:val="22"/>
          <w:u w:val="wave"/>
          <w14:ligatures w14:val="none"/>
        </w:rPr>
        <w:t>。</w:t>
      </w:r>
    </w:p>
    <w:p w14:paraId="16D935EF" w14:textId="77777777" w:rsidR="00B434F4" w:rsidRDefault="00B434F4" w:rsidP="00633731">
      <w:pPr>
        <w:spacing w:after="0" w:line="240" w:lineRule="auto"/>
        <w:jc w:val="both"/>
        <w:rPr>
          <w:rFonts w:ascii="HGP明朝B" w:eastAsia="HGP明朝B" w:hAnsi="ＭＳ ゴシック" w:cs="Times New Roman"/>
          <w:szCs w:val="22"/>
          <w:shd w:val="clear" w:color="auto" w:fill="FFFFFF"/>
          <w14:ligatures w14:val="none"/>
        </w:rPr>
      </w:pPr>
    </w:p>
    <w:p w14:paraId="1089F8A3" w14:textId="77777777" w:rsidR="00223C56" w:rsidRDefault="00223C56" w:rsidP="00633731">
      <w:pPr>
        <w:spacing w:after="0" w:line="240" w:lineRule="auto"/>
        <w:jc w:val="both"/>
        <w:rPr>
          <w:rFonts w:ascii="HGP明朝B" w:eastAsia="HGP明朝B" w:hAnsi="ＭＳ ゴシック" w:cs="Times New Roman"/>
          <w:szCs w:val="22"/>
          <w:shd w:val="clear" w:color="auto" w:fill="FFFFFF"/>
          <w14:ligatures w14:val="none"/>
        </w:rPr>
      </w:pPr>
    </w:p>
    <w:p w14:paraId="1D0D7C9A" w14:textId="3FE4010F" w:rsidR="00B434F4" w:rsidRPr="00633731" w:rsidRDefault="00B434F4" w:rsidP="00633731">
      <w:pPr>
        <w:spacing w:after="0" w:line="240" w:lineRule="auto"/>
        <w:jc w:val="both"/>
        <w:rPr>
          <w:rFonts w:ascii="HGP明朝B" w:eastAsia="HGP明朝B" w:hAnsi="ＭＳ 明朝" w:cs="Times New Roman"/>
          <w:szCs w:val="22"/>
          <w:shd w:val="clear" w:color="auto" w:fill="FFFFFF"/>
          <w14:ligatures w14:val="none"/>
        </w:rPr>
      </w:pPr>
      <w:r>
        <w:rPr>
          <w:rFonts w:ascii="HGP明朝B" w:eastAsia="HGP明朝B" w:hAnsi="ＭＳ ゴシック" w:cs="Times New Roman" w:hint="eastAsia"/>
          <w:szCs w:val="22"/>
          <w:shd w:val="clear" w:color="auto" w:fill="FFFFFF"/>
          <w14:ligatures w14:val="none"/>
        </w:rPr>
        <w:lastRenderedPageBreak/>
        <w:t>4．登録斜面防災基幹技能者講習</w:t>
      </w:r>
      <w:r w:rsidR="00223C56">
        <w:rPr>
          <w:rFonts w:ascii="HGP明朝B" w:eastAsia="HGP明朝B" w:hAnsi="ＭＳ ゴシック" w:cs="Times New Roman" w:hint="eastAsia"/>
          <w:szCs w:val="22"/>
          <w:shd w:val="clear" w:color="auto" w:fill="FFFFFF"/>
          <w14:ligatures w14:val="none"/>
        </w:rPr>
        <w:t>の</w:t>
      </w:r>
      <w:r>
        <w:rPr>
          <w:rFonts w:ascii="HGP明朝B" w:eastAsia="HGP明朝B" w:hAnsi="ＭＳ ゴシック" w:cs="Times New Roman" w:hint="eastAsia"/>
          <w:szCs w:val="22"/>
          <w:shd w:val="clear" w:color="auto" w:fill="FFFFFF"/>
          <w14:ligatures w14:val="none"/>
        </w:rPr>
        <w:t>受講要件</w:t>
      </w:r>
    </w:p>
    <w:p w14:paraId="6370FAD8" w14:textId="77777777" w:rsidR="00633731" w:rsidRPr="00633731" w:rsidRDefault="00633731" w:rsidP="00633731">
      <w:pPr>
        <w:spacing w:after="0" w:line="240" w:lineRule="auto"/>
        <w:jc w:val="both"/>
        <w:rPr>
          <w:rFonts w:ascii="HGP明朝B" w:eastAsia="HGP明朝B" w:hAnsi="ＭＳ 明朝" w:cs="Times New Roman"/>
          <w:szCs w:val="22"/>
          <w:shd w:val="clear" w:color="auto" w:fill="FFFFFF"/>
          <w14:ligatures w14:val="none"/>
        </w:rPr>
      </w:pPr>
      <w:r w:rsidRPr="00633731">
        <w:rPr>
          <w:rFonts w:ascii="HGP明朝B" w:eastAsia="HGP明朝B" w:hAnsi="ＭＳ 明朝" w:cs="Times New Roman" w:hint="eastAsia"/>
          <w:szCs w:val="22"/>
          <w:shd w:val="clear" w:color="auto" w:fill="FFFFFF"/>
          <w14:ligatures w14:val="none"/>
        </w:rPr>
        <w:t>(1)</w:t>
      </w:r>
      <w:r w:rsidRPr="00633731">
        <w:rPr>
          <w:rFonts w:ascii="HGP明朝B" w:eastAsia="HGP明朝B" w:hAnsi="ＭＳ 明朝" w:cs="Times New Roman" w:hint="eastAsia"/>
          <w:bCs/>
          <w:szCs w:val="22"/>
          <w:shd w:val="clear" w:color="auto" w:fill="FFFFFF"/>
          <w14:ligatures w14:val="none"/>
        </w:rPr>
        <w:t>斜面防災工事に対する1</w:t>
      </w:r>
      <w:r w:rsidRPr="00633731">
        <w:rPr>
          <w:rFonts w:ascii="HGP明朝B" w:eastAsia="HGP明朝B" w:hAnsi="ＭＳ 明朝" w:cs="Times New Roman" w:hint="eastAsia"/>
          <w:szCs w:val="22"/>
          <w:shd w:val="clear" w:color="auto" w:fill="FFFFFF"/>
          <w14:ligatures w14:val="none"/>
        </w:rPr>
        <w:t>0年以上の実務経験と3年以上の職長等の実務経験</w:t>
      </w:r>
    </w:p>
    <w:p w14:paraId="00542284" w14:textId="77777777" w:rsidR="00633731" w:rsidRPr="00633731" w:rsidRDefault="00633731" w:rsidP="00633731">
      <w:pPr>
        <w:spacing w:after="0" w:line="240" w:lineRule="auto"/>
        <w:jc w:val="both"/>
        <w:rPr>
          <w:rFonts w:ascii="HGP明朝B" w:eastAsia="HGP明朝B" w:hAnsi="ＭＳ 明朝" w:cs="Times New Roman"/>
          <w:szCs w:val="22"/>
          <w:shd w:val="clear" w:color="auto" w:fill="FFFFFF"/>
          <w14:ligatures w14:val="none"/>
        </w:rPr>
      </w:pPr>
      <w:r w:rsidRPr="00633731">
        <w:rPr>
          <w:rFonts w:ascii="HGP明朝B" w:eastAsia="HGP明朝B" w:hAnsi="ＭＳ 明朝" w:cs="Times New Roman" w:hint="eastAsia"/>
          <w:szCs w:val="22"/>
          <w:shd w:val="clear" w:color="auto" w:fill="FFFFFF"/>
          <w14:ligatures w14:val="none"/>
        </w:rPr>
        <w:t>(2)受講する技能者の保有資格</w:t>
      </w:r>
    </w:p>
    <w:p w14:paraId="36BCC09A" w14:textId="77777777" w:rsidR="00633731" w:rsidRPr="00633731" w:rsidRDefault="00633731" w:rsidP="00633731">
      <w:pPr>
        <w:spacing w:after="0" w:line="240" w:lineRule="auto"/>
        <w:ind w:firstLineChars="150" w:firstLine="330"/>
        <w:jc w:val="both"/>
        <w:rPr>
          <w:rFonts w:ascii="HGP明朝B" w:eastAsia="HGP明朝B" w:hAnsi="ＭＳ 明朝" w:cs="Times New Roman"/>
          <w:bCs/>
          <w:strike/>
          <w:szCs w:val="22"/>
          <w:shd w:val="clear" w:color="auto" w:fill="FFFFFF"/>
          <w14:ligatures w14:val="none"/>
        </w:rPr>
      </w:pPr>
      <w:r w:rsidRPr="00633731">
        <w:rPr>
          <w:rFonts w:ascii="HGP明朝B" w:eastAsia="HGP明朝B" w:hAnsi="ＭＳ 明朝" w:cs="Times New Roman" w:hint="eastAsia"/>
          <w:szCs w:val="22"/>
          <w:shd w:val="clear" w:color="auto" w:fill="FFFFFF"/>
          <w14:ligatures w14:val="none"/>
        </w:rPr>
        <w:t>①以下の資格を1以上保有していること</w:t>
      </w:r>
    </w:p>
    <w:p w14:paraId="02359297" w14:textId="77777777" w:rsidR="00633731" w:rsidRPr="00633731" w:rsidRDefault="00633731" w:rsidP="00633731">
      <w:pPr>
        <w:spacing w:after="0" w:line="240" w:lineRule="auto"/>
        <w:ind w:leftChars="22" w:left="48" w:firstLineChars="300" w:firstLine="660"/>
        <w:jc w:val="both"/>
        <w:rPr>
          <w:rFonts w:ascii="HGP明朝B" w:eastAsia="HGP明朝B" w:hAnsi="ＭＳ 明朝" w:cs="Times New Roman"/>
          <w:szCs w:val="22"/>
          <w:u w:val="single"/>
          <w:shd w:val="clear" w:color="auto" w:fill="FFFFFF"/>
          <w14:ligatures w14:val="none"/>
        </w:rPr>
      </w:pPr>
      <w:r w:rsidRPr="00633731">
        <w:rPr>
          <w:rFonts w:ascii="HGP明朝B" w:eastAsia="HGP明朝B" w:hAnsi="ＭＳ 明朝" w:cs="Times New Roman" w:hint="eastAsia"/>
          <w:szCs w:val="22"/>
          <w:shd w:val="clear" w:color="auto" w:fill="FFFFFF"/>
          <w14:ligatures w14:val="none"/>
        </w:rPr>
        <w:t>・斜面防災主任技能者</w:t>
      </w:r>
    </w:p>
    <w:p w14:paraId="5C456706" w14:textId="77777777" w:rsidR="00633731" w:rsidRPr="00633731" w:rsidRDefault="00633731" w:rsidP="00633731">
      <w:pPr>
        <w:spacing w:after="0" w:line="240" w:lineRule="auto"/>
        <w:ind w:leftChars="22" w:left="48" w:firstLineChars="300" w:firstLine="660"/>
        <w:jc w:val="both"/>
        <w:rPr>
          <w:rFonts w:ascii="HGP明朝B" w:eastAsia="HGP明朝B" w:hAnsi="ＭＳ 明朝" w:cs="Times New Roman"/>
          <w:szCs w:val="22"/>
          <w:u w:val="single"/>
          <w:shd w:val="clear" w:color="auto" w:fill="FFFFFF"/>
          <w14:ligatures w14:val="none"/>
        </w:rPr>
      </w:pPr>
      <w:r w:rsidRPr="00633731">
        <w:rPr>
          <w:rFonts w:ascii="HGP明朝B" w:eastAsia="HGP明朝B" w:hAnsi="ＭＳ 明朝" w:cs="Times New Roman" w:hint="eastAsia"/>
          <w:szCs w:val="22"/>
          <w:shd w:val="clear" w:color="auto" w:fill="FFFFFF"/>
          <w14:ligatures w14:val="none"/>
        </w:rPr>
        <w:t>・地すべり防止工事士</w:t>
      </w:r>
    </w:p>
    <w:p w14:paraId="6D8E258D" w14:textId="77777777" w:rsidR="00633731" w:rsidRPr="00633731" w:rsidRDefault="00633731" w:rsidP="00633731">
      <w:pPr>
        <w:spacing w:after="0" w:line="240" w:lineRule="auto"/>
        <w:ind w:leftChars="22" w:left="48" w:firstLineChars="300" w:firstLine="660"/>
        <w:jc w:val="both"/>
        <w:rPr>
          <w:rFonts w:ascii="HGP明朝B" w:eastAsia="HGP明朝B" w:hAnsi="ＭＳ 明朝" w:cs="Times New Roman"/>
          <w:szCs w:val="22"/>
          <w:u w:val="single"/>
          <w:shd w:val="clear" w:color="auto" w:fill="FFFFFF"/>
          <w14:ligatures w14:val="none"/>
        </w:rPr>
      </w:pPr>
      <w:r w:rsidRPr="00633731">
        <w:rPr>
          <w:rFonts w:ascii="HGP明朝B" w:eastAsia="HGP明朝B" w:hAnsi="ＭＳ 明朝" w:cs="Times New Roman" w:hint="eastAsia"/>
          <w:szCs w:val="22"/>
          <w:shd w:val="clear" w:color="auto" w:fill="FFFFFF"/>
          <w14:ligatures w14:val="none"/>
        </w:rPr>
        <w:t>・1級又は2級土木施工管理技士</w:t>
      </w:r>
    </w:p>
    <w:p w14:paraId="014370F0" w14:textId="77777777" w:rsidR="00633731" w:rsidRPr="00633731" w:rsidRDefault="00633731" w:rsidP="00633731">
      <w:pPr>
        <w:spacing w:after="0" w:line="240" w:lineRule="auto"/>
        <w:ind w:leftChars="22" w:left="48" w:firstLineChars="300" w:firstLine="660"/>
        <w:jc w:val="both"/>
        <w:rPr>
          <w:rFonts w:ascii="HGP明朝B" w:eastAsia="HGP明朝B" w:hAnsi="ＭＳ 明朝" w:cs="Times New Roman"/>
          <w:szCs w:val="22"/>
          <w:u w:val="single"/>
          <w:shd w:val="clear" w:color="auto" w:fill="FFFFFF"/>
          <w14:ligatures w14:val="none"/>
        </w:rPr>
      </w:pPr>
      <w:r w:rsidRPr="00633731">
        <w:rPr>
          <w:rFonts w:ascii="HGP明朝B" w:eastAsia="HGP明朝B" w:hAnsi="ＭＳ 明朝" w:cs="Times New Roman" w:hint="eastAsia"/>
          <w:szCs w:val="22"/>
          <w:shd w:val="clear" w:color="auto" w:fill="FFFFFF"/>
          <w14:ligatures w14:val="none"/>
        </w:rPr>
        <w:t>・青年優秀施工者不動産・建設経済局長顕彰受賞者</w:t>
      </w:r>
    </w:p>
    <w:p w14:paraId="13504B15" w14:textId="77777777" w:rsidR="00633731" w:rsidRPr="00633731" w:rsidRDefault="00633731" w:rsidP="00633731">
      <w:pPr>
        <w:spacing w:after="0" w:line="240" w:lineRule="auto"/>
        <w:ind w:firstLineChars="100" w:firstLine="220"/>
        <w:jc w:val="both"/>
        <w:rPr>
          <w:rFonts w:ascii="HGP明朝B" w:eastAsia="HGP明朝B" w:hAnsi="ＭＳ 明朝" w:cs="Times New Roman"/>
          <w:strike/>
          <w:szCs w:val="22"/>
          <w:shd w:val="clear" w:color="auto" w:fill="FFFFFF"/>
          <w14:ligatures w14:val="none"/>
        </w:rPr>
      </w:pPr>
      <w:r w:rsidRPr="00633731">
        <w:rPr>
          <w:rFonts w:ascii="HGP明朝B" w:eastAsia="HGP明朝B" w:hAnsi="ＭＳ 明朝" w:cs="Times New Roman" w:hint="eastAsia"/>
          <w:szCs w:val="22"/>
          <w:shd w:val="clear" w:color="auto" w:fill="FFFFFF"/>
          <w14:ligatures w14:val="none"/>
        </w:rPr>
        <w:t>②さらに以下の資格を１つ以上保有する者</w:t>
      </w:r>
    </w:p>
    <w:p w14:paraId="0A5D1856" w14:textId="77777777" w:rsidR="00633731" w:rsidRPr="00633731" w:rsidRDefault="00633731" w:rsidP="00633731">
      <w:pPr>
        <w:spacing w:after="0" w:line="240" w:lineRule="auto"/>
        <w:ind w:leftChars="22" w:left="48" w:firstLineChars="301" w:firstLine="662"/>
        <w:jc w:val="both"/>
        <w:rPr>
          <w:rFonts w:ascii="HGP明朝B" w:eastAsia="HGP明朝B" w:hAnsi="ＭＳ 明朝" w:cs="Times New Roman"/>
          <w:szCs w:val="22"/>
          <w:shd w:val="clear" w:color="auto" w:fill="FFFFFF"/>
          <w14:ligatures w14:val="none"/>
        </w:rPr>
      </w:pPr>
      <w:r w:rsidRPr="00633731">
        <w:rPr>
          <w:rFonts w:ascii="HGP明朝B" w:eastAsia="HGP明朝B" w:hAnsi="ＭＳ 明朝" w:cs="Times New Roman" w:hint="eastAsia"/>
          <w:szCs w:val="22"/>
          <w:shd w:val="clear" w:color="auto" w:fill="FFFFFF"/>
          <w14:ligatures w14:val="none"/>
        </w:rPr>
        <w:t>・地山の掘削および土止め支保工作業主任者技能講習</w:t>
      </w:r>
    </w:p>
    <w:p w14:paraId="307B4098" w14:textId="77777777" w:rsidR="00633731" w:rsidRDefault="00633731" w:rsidP="00633731">
      <w:pPr>
        <w:spacing w:after="0" w:line="240" w:lineRule="auto"/>
        <w:ind w:leftChars="22" w:left="48" w:firstLineChars="301" w:firstLine="662"/>
        <w:jc w:val="both"/>
        <w:rPr>
          <w:rFonts w:ascii="HGP明朝B" w:eastAsia="HGP明朝B" w:hAnsi="ＭＳ 明朝" w:cs="Times New Roman"/>
          <w:szCs w:val="22"/>
          <w:shd w:val="clear" w:color="auto" w:fill="FFFFFF"/>
          <w14:ligatures w14:val="none"/>
        </w:rPr>
      </w:pPr>
      <w:r w:rsidRPr="00633731">
        <w:rPr>
          <w:rFonts w:ascii="HGP明朝B" w:eastAsia="HGP明朝B" w:hAnsi="ＭＳ 明朝" w:cs="Times New Roman" w:hint="eastAsia"/>
          <w:szCs w:val="22"/>
          <w:shd w:val="clear" w:color="auto" w:fill="FFFFFF"/>
          <w14:ligatures w14:val="none"/>
        </w:rPr>
        <w:t>・型枠支保工の組立て等作業主任者技能講習</w:t>
      </w:r>
    </w:p>
    <w:p w14:paraId="3CCC5546" w14:textId="07113A6F" w:rsidR="00B434F4" w:rsidRPr="00633731" w:rsidRDefault="00B434F4" w:rsidP="00633731">
      <w:pPr>
        <w:spacing w:after="0" w:line="240" w:lineRule="auto"/>
        <w:ind w:leftChars="22" w:left="48" w:firstLineChars="301" w:firstLine="662"/>
        <w:jc w:val="both"/>
        <w:rPr>
          <w:rFonts w:ascii="HGP明朝B" w:eastAsia="HGP明朝B" w:hAnsi="ＭＳ 明朝" w:cs="Times New Roman"/>
          <w:szCs w:val="22"/>
          <w:shd w:val="clear" w:color="auto" w:fill="FFFFFF"/>
          <w14:ligatures w14:val="none"/>
        </w:rPr>
      </w:pPr>
      <w:r>
        <w:rPr>
          <w:rFonts w:ascii="HGP明朝B" w:eastAsia="HGP明朝B" w:hAnsi="ＭＳ 明朝" w:cs="Times New Roman" w:hint="eastAsia"/>
          <w:szCs w:val="22"/>
          <w:shd w:val="clear" w:color="auto" w:fill="FFFFFF"/>
          <w14:ligatures w14:val="none"/>
        </w:rPr>
        <w:t>・</w:t>
      </w:r>
      <w:r w:rsidRPr="00633731">
        <w:rPr>
          <w:rFonts w:ascii="HGP明朝B" w:eastAsia="HGP明朝B" w:hAnsi="ＭＳ 明朝" w:cs="Times New Roman" w:hint="eastAsia"/>
          <w:szCs w:val="22"/>
          <w:shd w:val="clear" w:color="auto" w:fill="FFFFFF"/>
          <w14:ligatures w14:val="none"/>
        </w:rPr>
        <w:t>地山の掘削</w:t>
      </w:r>
      <w:r>
        <w:rPr>
          <w:rFonts w:ascii="HGP明朝B" w:eastAsia="HGP明朝B" w:hAnsi="ＭＳ 明朝" w:cs="Times New Roman" w:hint="eastAsia"/>
          <w:szCs w:val="22"/>
          <w:shd w:val="clear" w:color="auto" w:fill="FFFFFF"/>
          <w14:ligatures w14:val="none"/>
        </w:rPr>
        <w:t>作業主任者（旧）</w:t>
      </w:r>
      <w:r w:rsidRPr="00633731">
        <w:rPr>
          <w:rFonts w:ascii="HGP明朝B" w:eastAsia="HGP明朝B" w:hAnsi="ＭＳ 明朝" w:cs="Times New Roman" w:hint="eastAsia"/>
          <w:szCs w:val="22"/>
          <w:shd w:val="clear" w:color="auto" w:fill="FFFFFF"/>
          <w14:ligatures w14:val="none"/>
        </w:rPr>
        <w:t>および土止め支保工作業主任者</w:t>
      </w:r>
      <w:r w:rsidR="00746FD2">
        <w:rPr>
          <w:rFonts w:ascii="HGP明朝B" w:eastAsia="HGP明朝B" w:hAnsi="ＭＳ 明朝" w:cs="Times New Roman" w:hint="eastAsia"/>
          <w:szCs w:val="22"/>
          <w:shd w:val="clear" w:color="auto" w:fill="FFFFFF"/>
          <w14:ligatures w14:val="none"/>
        </w:rPr>
        <w:t>（旧）</w:t>
      </w:r>
      <w:r w:rsidRPr="00633731">
        <w:rPr>
          <w:rFonts w:ascii="HGP明朝B" w:eastAsia="HGP明朝B" w:hAnsi="ＭＳ 明朝" w:cs="Times New Roman" w:hint="eastAsia"/>
          <w:szCs w:val="22"/>
          <w:shd w:val="clear" w:color="auto" w:fill="FFFFFF"/>
          <w14:ligatures w14:val="none"/>
        </w:rPr>
        <w:t>技能講習</w:t>
      </w:r>
    </w:p>
    <w:p w14:paraId="0369E2E6" w14:textId="77777777" w:rsidR="00633731" w:rsidRPr="00633731" w:rsidRDefault="00633731" w:rsidP="00633731">
      <w:pPr>
        <w:spacing w:after="0" w:line="240" w:lineRule="auto"/>
        <w:ind w:leftChars="22" w:left="48" w:firstLineChars="301" w:firstLine="662"/>
        <w:jc w:val="both"/>
        <w:rPr>
          <w:rFonts w:ascii="HGP明朝B" w:eastAsia="HGP明朝B" w:hAnsi="ＭＳ 明朝" w:cs="Times New Roman"/>
          <w:szCs w:val="22"/>
          <w:shd w:val="clear" w:color="auto" w:fill="FFFFFF"/>
          <w14:ligatures w14:val="none"/>
        </w:rPr>
      </w:pPr>
      <w:r w:rsidRPr="00633731">
        <w:rPr>
          <w:rFonts w:ascii="HGP明朝B" w:eastAsia="HGP明朝B" w:hAnsi="ＭＳ 明朝" w:cs="Times New Roman" w:hint="eastAsia"/>
          <w:szCs w:val="22"/>
          <w:shd w:val="clear" w:color="auto" w:fill="FFFFFF"/>
          <w14:ligatures w14:val="none"/>
        </w:rPr>
        <w:t>・酸素欠乏・硫化水素危険作業主任者技能講習(第2種)</w:t>
      </w:r>
    </w:p>
    <w:p w14:paraId="10323AF5" w14:textId="77777777" w:rsidR="00633731" w:rsidRPr="00633731" w:rsidRDefault="00633731" w:rsidP="00633731">
      <w:pPr>
        <w:spacing w:after="0" w:line="240" w:lineRule="auto"/>
        <w:ind w:leftChars="22" w:left="48" w:firstLineChars="301" w:firstLine="662"/>
        <w:jc w:val="both"/>
        <w:rPr>
          <w:rFonts w:ascii="HGP明朝B" w:eastAsia="HGP明朝B" w:hAnsi="ＭＳ 明朝" w:cs="Times New Roman"/>
          <w:szCs w:val="22"/>
          <w:shd w:val="clear" w:color="auto" w:fill="FFFFFF"/>
          <w14:ligatures w14:val="none"/>
        </w:rPr>
      </w:pPr>
      <w:r w:rsidRPr="00633731">
        <w:rPr>
          <w:rFonts w:ascii="HGP明朝B" w:eastAsia="HGP明朝B" w:hAnsi="ＭＳ 明朝" w:cs="Times New Roman" w:hint="eastAsia"/>
          <w:szCs w:val="22"/>
          <w:shd w:val="clear" w:color="auto" w:fill="FFFFFF"/>
          <w14:ligatures w14:val="none"/>
        </w:rPr>
        <w:t>・足場の組立て等作業主任者技能講習</w:t>
      </w:r>
    </w:p>
    <w:p w14:paraId="0AD3E554" w14:textId="616340F9" w:rsidR="00746FD2" w:rsidRPr="00746FD2" w:rsidRDefault="00746FD2" w:rsidP="00746FD2">
      <w:pPr>
        <w:rPr>
          <w:rFonts w:ascii="HGP明朝B" w:eastAsia="HGP明朝B" w:hAnsi="ＭＳ ゴシック" w:cs="Times New Roman"/>
          <w:szCs w:val="22"/>
          <w:u w:val="wave"/>
          <w14:ligatures w14:val="none"/>
        </w:rPr>
      </w:pPr>
      <w:r w:rsidRPr="00746FD2">
        <w:rPr>
          <w:rFonts w:ascii="HGP明朝B" w:eastAsia="HGP明朝B" w:hAnsi="ＭＳ 明朝" w:cs="Times New Roman" w:hint="eastAsia"/>
          <w:szCs w:val="22"/>
          <w:shd w:val="clear" w:color="auto" w:fill="FFFFFF"/>
          <w14:ligatures w14:val="none"/>
        </w:rPr>
        <w:t>なお、</w:t>
      </w:r>
      <w:r w:rsidRPr="00746FD2">
        <w:rPr>
          <w:rFonts w:ascii="HGP明朝B" w:eastAsia="HGP明朝B" w:hAnsi="ＭＳ ゴシック" w:cs="Times New Roman" w:hint="eastAsia"/>
          <w:szCs w:val="22"/>
          <w:u w:val="wave"/>
          <w14:ligatures w14:val="none"/>
        </w:rPr>
        <w:t>「斜面防災工事」とは、「地すべり等防止法」に定められた地すべり防止施設、「急傾斜地の崩壊による災害の防止に関する法律」に定められた急傾斜地崩壊防止施設、その他地域の開発、災害等に関連して発生する斜面や法面の変状対策のための施設を施工する工事をい</w:t>
      </w:r>
      <w:r>
        <w:rPr>
          <w:rFonts w:ascii="HGP明朝B" w:eastAsia="HGP明朝B" w:hAnsi="ＭＳ ゴシック" w:cs="Times New Roman" w:hint="eastAsia"/>
          <w:szCs w:val="22"/>
          <w:u w:val="wave"/>
          <w14:ligatures w14:val="none"/>
        </w:rPr>
        <w:t>います</w:t>
      </w:r>
      <w:r w:rsidRPr="00746FD2">
        <w:rPr>
          <w:rFonts w:ascii="HGP明朝B" w:eastAsia="HGP明朝B" w:hAnsi="ＭＳ ゴシック" w:cs="Times New Roman" w:hint="eastAsia"/>
          <w:szCs w:val="22"/>
          <w:u w:val="wave"/>
          <w14:ligatures w14:val="none"/>
        </w:rPr>
        <w:t>。</w:t>
      </w:r>
    </w:p>
    <w:p w14:paraId="720C76F8" w14:textId="0C86D174" w:rsidR="00633731" w:rsidRPr="00784848" w:rsidRDefault="00633731" w:rsidP="00223C56">
      <w:pPr>
        <w:spacing w:after="0" w:line="240" w:lineRule="exact"/>
        <w:jc w:val="both"/>
        <w:rPr>
          <w:rFonts w:ascii="HGP明朝B" w:eastAsia="HGP明朝B" w:hAnsi="ＭＳ 明朝" w:cs="Times New Roman"/>
          <w:szCs w:val="22"/>
          <w:shd w:val="clear" w:color="auto" w:fill="FFFFFF"/>
          <w14:ligatures w14:val="none"/>
        </w:rPr>
      </w:pPr>
    </w:p>
    <w:p w14:paraId="6A37DA14" w14:textId="536A4F34" w:rsidR="00633731" w:rsidRPr="00784848" w:rsidRDefault="00F91680">
      <w:pPr>
        <w:rPr>
          <w:rFonts w:ascii="HGP明朝B" w:eastAsia="HGP明朝B"/>
        </w:rPr>
      </w:pPr>
      <w:r w:rsidRPr="00784848">
        <w:rPr>
          <w:rFonts w:ascii="HGP明朝B" w:eastAsia="HGP明朝B" w:hint="eastAsia"/>
        </w:rPr>
        <w:t>5．講習内容及び修了試験項目</w:t>
      </w:r>
    </w:p>
    <w:tbl>
      <w:tblPr>
        <w:tblStyle w:val="ae"/>
        <w:tblW w:w="0" w:type="auto"/>
        <w:tblLook w:val="04A0" w:firstRow="1" w:lastRow="0" w:firstColumn="1" w:lastColumn="0" w:noHBand="0" w:noVBand="1"/>
      </w:tblPr>
      <w:tblGrid>
        <w:gridCol w:w="3539"/>
        <w:gridCol w:w="4678"/>
        <w:gridCol w:w="1134"/>
      </w:tblGrid>
      <w:tr w:rsidR="000F0D49" w14:paraId="02C4D98F" w14:textId="77777777" w:rsidTr="00223C56">
        <w:tc>
          <w:tcPr>
            <w:tcW w:w="3539" w:type="dxa"/>
          </w:tcPr>
          <w:p w14:paraId="28412D9A" w14:textId="054F3591" w:rsidR="000F0D49" w:rsidRDefault="000F0D49">
            <w:pPr>
              <w:rPr>
                <w:rFonts w:ascii="HGP明朝B" w:eastAsia="HGP明朝B"/>
              </w:rPr>
            </w:pPr>
            <w:r>
              <w:rPr>
                <w:rFonts w:ascii="HGP明朝B" w:eastAsia="HGP明朝B" w:hint="eastAsia"/>
              </w:rPr>
              <w:t>科目</w:t>
            </w:r>
          </w:p>
        </w:tc>
        <w:tc>
          <w:tcPr>
            <w:tcW w:w="4678" w:type="dxa"/>
          </w:tcPr>
          <w:p w14:paraId="677F2E35" w14:textId="0B980167" w:rsidR="000F0D49" w:rsidRDefault="000F0D49">
            <w:pPr>
              <w:rPr>
                <w:rFonts w:ascii="HGP明朝B" w:eastAsia="HGP明朝B"/>
              </w:rPr>
            </w:pPr>
            <w:r>
              <w:rPr>
                <w:rFonts w:ascii="HGP明朝B" w:eastAsia="HGP明朝B" w:hint="eastAsia"/>
              </w:rPr>
              <w:t>内容</w:t>
            </w:r>
          </w:p>
        </w:tc>
        <w:tc>
          <w:tcPr>
            <w:tcW w:w="1134" w:type="dxa"/>
          </w:tcPr>
          <w:p w14:paraId="151C891D" w14:textId="7F2109C7" w:rsidR="000F0D49" w:rsidRDefault="000F0D49">
            <w:pPr>
              <w:rPr>
                <w:rFonts w:ascii="HGP明朝B" w:eastAsia="HGP明朝B"/>
              </w:rPr>
            </w:pPr>
            <w:r>
              <w:rPr>
                <w:rFonts w:ascii="HGP明朝B" w:eastAsia="HGP明朝B" w:hint="eastAsia"/>
              </w:rPr>
              <w:t>講義時間</w:t>
            </w:r>
          </w:p>
        </w:tc>
      </w:tr>
      <w:tr w:rsidR="00626B75" w14:paraId="740D8795" w14:textId="77777777" w:rsidTr="00223C56">
        <w:trPr>
          <w:trHeight w:val="430"/>
        </w:trPr>
        <w:tc>
          <w:tcPr>
            <w:tcW w:w="3539" w:type="dxa"/>
            <w:vMerge w:val="restart"/>
          </w:tcPr>
          <w:p w14:paraId="54DAE305" w14:textId="5EC82AAE" w:rsidR="00626B75" w:rsidRDefault="00626B75">
            <w:pPr>
              <w:rPr>
                <w:rFonts w:ascii="HGP明朝B" w:eastAsia="HGP明朝B"/>
              </w:rPr>
            </w:pPr>
            <w:r>
              <w:rPr>
                <w:rFonts w:ascii="HGP明朝B" w:eastAsia="HGP明朝B" w:hint="eastAsia"/>
              </w:rPr>
              <w:t>登録基幹技能者一般知識に関する科目</w:t>
            </w:r>
          </w:p>
        </w:tc>
        <w:tc>
          <w:tcPr>
            <w:tcW w:w="4678" w:type="dxa"/>
          </w:tcPr>
          <w:p w14:paraId="6C4406C4" w14:textId="7979205B" w:rsidR="00626B75" w:rsidRPr="00626B75" w:rsidRDefault="00626B75">
            <w:pPr>
              <w:rPr>
                <w:rFonts w:ascii="HGP明朝B" w:eastAsia="HGP明朝B"/>
              </w:rPr>
            </w:pPr>
            <w:r>
              <w:rPr>
                <w:rFonts w:ascii="HGP明朝B" w:eastAsia="HGP明朝B" w:hint="eastAsia"/>
              </w:rPr>
              <w:t>登録基幹技能者制度の意義と役割・若手技能者の指導・育成</w:t>
            </w:r>
          </w:p>
        </w:tc>
        <w:tc>
          <w:tcPr>
            <w:tcW w:w="1134" w:type="dxa"/>
          </w:tcPr>
          <w:p w14:paraId="08C476C8" w14:textId="51D68E15" w:rsidR="00626B75" w:rsidRDefault="00626B75" w:rsidP="00626B75">
            <w:pPr>
              <w:jc w:val="center"/>
              <w:rPr>
                <w:rFonts w:ascii="HGP明朝B" w:eastAsia="HGP明朝B"/>
              </w:rPr>
            </w:pPr>
            <w:r>
              <w:rPr>
                <w:rFonts w:ascii="HGP明朝B" w:eastAsia="HGP明朝B" w:hint="eastAsia"/>
              </w:rPr>
              <w:t>90分</w:t>
            </w:r>
          </w:p>
        </w:tc>
      </w:tr>
      <w:tr w:rsidR="00626B75" w14:paraId="0E5D0EEA" w14:textId="77777777" w:rsidTr="00223C56">
        <w:trPr>
          <w:trHeight w:val="290"/>
        </w:trPr>
        <w:tc>
          <w:tcPr>
            <w:tcW w:w="3539" w:type="dxa"/>
            <w:vMerge/>
          </w:tcPr>
          <w:p w14:paraId="099B146A" w14:textId="77777777" w:rsidR="00626B75" w:rsidRDefault="00626B75">
            <w:pPr>
              <w:rPr>
                <w:rFonts w:ascii="HGP明朝B" w:eastAsia="HGP明朝B"/>
              </w:rPr>
            </w:pPr>
          </w:p>
        </w:tc>
        <w:tc>
          <w:tcPr>
            <w:tcW w:w="4678" w:type="dxa"/>
          </w:tcPr>
          <w:p w14:paraId="1D6ACA1A" w14:textId="782854D5" w:rsidR="00626B75" w:rsidRDefault="00626B75">
            <w:pPr>
              <w:rPr>
                <w:rFonts w:ascii="HGP明朝B" w:eastAsia="HGP明朝B"/>
              </w:rPr>
            </w:pPr>
            <w:r>
              <w:rPr>
                <w:rFonts w:ascii="HGP明朝B" w:eastAsia="HGP明朝B" w:hint="eastAsia"/>
              </w:rPr>
              <w:t>施工管理一般</w:t>
            </w:r>
          </w:p>
        </w:tc>
        <w:tc>
          <w:tcPr>
            <w:tcW w:w="1134" w:type="dxa"/>
          </w:tcPr>
          <w:p w14:paraId="24D805A3" w14:textId="5B91A150" w:rsidR="00626B75" w:rsidRDefault="00626B75" w:rsidP="00626B75">
            <w:pPr>
              <w:jc w:val="center"/>
              <w:rPr>
                <w:rFonts w:ascii="HGP明朝B" w:eastAsia="HGP明朝B"/>
              </w:rPr>
            </w:pPr>
            <w:r>
              <w:rPr>
                <w:rFonts w:ascii="HGP明朝B" w:eastAsia="HGP明朝B" w:hint="eastAsia"/>
              </w:rPr>
              <w:t>60分</w:t>
            </w:r>
          </w:p>
        </w:tc>
      </w:tr>
      <w:tr w:rsidR="000F0D49" w14:paraId="75D927E8" w14:textId="77777777" w:rsidTr="00223C56">
        <w:tc>
          <w:tcPr>
            <w:tcW w:w="3539" w:type="dxa"/>
          </w:tcPr>
          <w:p w14:paraId="4617506C" w14:textId="69FA2CC8" w:rsidR="000F0D49" w:rsidRDefault="000F0D49">
            <w:pPr>
              <w:rPr>
                <w:rFonts w:ascii="HGP明朝B" w:eastAsia="HGP明朝B"/>
              </w:rPr>
            </w:pPr>
            <w:r>
              <w:rPr>
                <w:rFonts w:ascii="HGP明朝B" w:eastAsia="HGP明朝B" w:hint="eastAsia"/>
              </w:rPr>
              <w:t>基幹技能者関係法令に関する科目</w:t>
            </w:r>
          </w:p>
        </w:tc>
        <w:tc>
          <w:tcPr>
            <w:tcW w:w="4678" w:type="dxa"/>
          </w:tcPr>
          <w:p w14:paraId="07750B4A" w14:textId="5977E2C8" w:rsidR="000F0D49" w:rsidRDefault="00626B75">
            <w:pPr>
              <w:rPr>
                <w:rFonts w:ascii="HGP明朝B" w:eastAsia="HGP明朝B"/>
              </w:rPr>
            </w:pPr>
            <w:r>
              <w:rPr>
                <w:rFonts w:ascii="HGP明朝B" w:eastAsia="HGP明朝B" w:hint="eastAsia"/>
              </w:rPr>
              <w:t>労働安全衛生法その他関係法令に関する事項</w:t>
            </w:r>
          </w:p>
        </w:tc>
        <w:tc>
          <w:tcPr>
            <w:tcW w:w="1134" w:type="dxa"/>
          </w:tcPr>
          <w:p w14:paraId="303ED75F" w14:textId="32A98296" w:rsidR="000F0D49" w:rsidRDefault="00626B75" w:rsidP="00626B75">
            <w:pPr>
              <w:jc w:val="center"/>
              <w:rPr>
                <w:rFonts w:ascii="HGP明朝B" w:eastAsia="HGP明朝B"/>
              </w:rPr>
            </w:pPr>
            <w:r>
              <w:rPr>
                <w:rFonts w:ascii="HGP明朝B" w:eastAsia="HGP明朝B" w:hint="eastAsia"/>
              </w:rPr>
              <w:t>60分</w:t>
            </w:r>
          </w:p>
        </w:tc>
      </w:tr>
      <w:tr w:rsidR="00626B75" w14:paraId="3E96CEAE" w14:textId="77777777" w:rsidTr="00223C56">
        <w:trPr>
          <w:trHeight w:val="290"/>
        </w:trPr>
        <w:tc>
          <w:tcPr>
            <w:tcW w:w="3539" w:type="dxa"/>
            <w:vMerge w:val="restart"/>
          </w:tcPr>
          <w:p w14:paraId="26DCEBAA" w14:textId="70909746" w:rsidR="00626B75" w:rsidRDefault="00626B75">
            <w:pPr>
              <w:rPr>
                <w:rFonts w:ascii="HGP明朝B" w:eastAsia="HGP明朝B"/>
              </w:rPr>
            </w:pPr>
            <w:r>
              <w:rPr>
                <w:rFonts w:ascii="HGP明朝B" w:eastAsia="HGP明朝B" w:hint="eastAsia"/>
              </w:rPr>
              <w:t>斜面防災工事における施工管理に関する科目</w:t>
            </w:r>
          </w:p>
        </w:tc>
        <w:tc>
          <w:tcPr>
            <w:tcW w:w="4678" w:type="dxa"/>
          </w:tcPr>
          <w:p w14:paraId="0449A051" w14:textId="39B4ABD5" w:rsidR="00626B75" w:rsidRPr="00626B75" w:rsidRDefault="00626B75">
            <w:pPr>
              <w:rPr>
                <w:rFonts w:ascii="HGP明朝B" w:eastAsia="HGP明朝B"/>
              </w:rPr>
            </w:pPr>
            <w:r>
              <w:rPr>
                <w:rFonts w:ascii="HGP明朝B" w:eastAsia="HGP明朝B" w:hint="eastAsia"/>
              </w:rPr>
              <w:t>施工計画の立案手順</w:t>
            </w:r>
          </w:p>
        </w:tc>
        <w:tc>
          <w:tcPr>
            <w:tcW w:w="1134" w:type="dxa"/>
          </w:tcPr>
          <w:p w14:paraId="179808D0" w14:textId="3EAE28F0" w:rsidR="00626B75" w:rsidRDefault="00626B75" w:rsidP="00626B75">
            <w:pPr>
              <w:jc w:val="center"/>
              <w:rPr>
                <w:rFonts w:ascii="HGP明朝B" w:eastAsia="HGP明朝B"/>
              </w:rPr>
            </w:pPr>
            <w:r>
              <w:rPr>
                <w:rFonts w:ascii="HGP明朝B" w:eastAsia="HGP明朝B" w:hint="eastAsia"/>
              </w:rPr>
              <w:t>60分</w:t>
            </w:r>
          </w:p>
        </w:tc>
      </w:tr>
      <w:tr w:rsidR="00626B75" w14:paraId="4C16ADD8" w14:textId="77777777" w:rsidTr="00223C56">
        <w:trPr>
          <w:trHeight w:val="150"/>
        </w:trPr>
        <w:tc>
          <w:tcPr>
            <w:tcW w:w="3539" w:type="dxa"/>
            <w:vMerge/>
          </w:tcPr>
          <w:p w14:paraId="38EF625C" w14:textId="77777777" w:rsidR="00626B75" w:rsidRDefault="00626B75">
            <w:pPr>
              <w:rPr>
                <w:rFonts w:ascii="HGP明朝B" w:eastAsia="HGP明朝B"/>
              </w:rPr>
            </w:pPr>
          </w:p>
        </w:tc>
        <w:tc>
          <w:tcPr>
            <w:tcW w:w="4678" w:type="dxa"/>
          </w:tcPr>
          <w:p w14:paraId="529D2715" w14:textId="3CE4B476" w:rsidR="00626B75" w:rsidRPr="00626B75" w:rsidRDefault="00626B75">
            <w:pPr>
              <w:rPr>
                <w:rFonts w:ascii="HGP明朝B" w:eastAsia="HGP明朝B"/>
              </w:rPr>
            </w:pPr>
            <w:r>
              <w:rPr>
                <w:rFonts w:ascii="HGP明朝B" w:eastAsia="HGP明朝B" w:hint="eastAsia"/>
              </w:rPr>
              <w:t>工程管理・資材管理</w:t>
            </w:r>
          </w:p>
        </w:tc>
        <w:tc>
          <w:tcPr>
            <w:tcW w:w="1134" w:type="dxa"/>
          </w:tcPr>
          <w:p w14:paraId="71F12B4A" w14:textId="158CE234" w:rsidR="00626B75" w:rsidRDefault="00626B75" w:rsidP="00626B75">
            <w:pPr>
              <w:jc w:val="center"/>
              <w:rPr>
                <w:rFonts w:ascii="HGP明朝B" w:eastAsia="HGP明朝B"/>
              </w:rPr>
            </w:pPr>
            <w:r>
              <w:rPr>
                <w:rFonts w:ascii="HGP明朝B" w:eastAsia="HGP明朝B" w:hint="eastAsia"/>
              </w:rPr>
              <w:t>60分</w:t>
            </w:r>
          </w:p>
        </w:tc>
      </w:tr>
      <w:tr w:rsidR="00626B75" w14:paraId="73758604" w14:textId="77777777" w:rsidTr="00223C56">
        <w:trPr>
          <w:trHeight w:val="200"/>
        </w:trPr>
        <w:tc>
          <w:tcPr>
            <w:tcW w:w="3539" w:type="dxa"/>
            <w:vMerge/>
          </w:tcPr>
          <w:p w14:paraId="40ECF3B1" w14:textId="77777777" w:rsidR="00626B75" w:rsidRDefault="00626B75">
            <w:pPr>
              <w:rPr>
                <w:rFonts w:ascii="HGP明朝B" w:eastAsia="HGP明朝B"/>
              </w:rPr>
            </w:pPr>
          </w:p>
        </w:tc>
        <w:tc>
          <w:tcPr>
            <w:tcW w:w="4678" w:type="dxa"/>
          </w:tcPr>
          <w:p w14:paraId="5D4DAB56" w14:textId="5847161A" w:rsidR="00626B75" w:rsidRPr="00626B75" w:rsidRDefault="00626B75">
            <w:pPr>
              <w:rPr>
                <w:rFonts w:ascii="HGP明朝B" w:eastAsia="HGP明朝B"/>
              </w:rPr>
            </w:pPr>
            <w:r>
              <w:rPr>
                <w:rFonts w:ascii="HGP明朝B" w:eastAsia="HGP明朝B" w:hint="eastAsia"/>
              </w:rPr>
              <w:t>積算と原価管理</w:t>
            </w:r>
          </w:p>
        </w:tc>
        <w:tc>
          <w:tcPr>
            <w:tcW w:w="1134" w:type="dxa"/>
          </w:tcPr>
          <w:p w14:paraId="07B2DA83" w14:textId="4993776F" w:rsidR="00626B75" w:rsidRDefault="00626B75" w:rsidP="00626B75">
            <w:pPr>
              <w:jc w:val="center"/>
              <w:rPr>
                <w:rFonts w:ascii="HGP明朝B" w:eastAsia="HGP明朝B"/>
              </w:rPr>
            </w:pPr>
            <w:r>
              <w:rPr>
                <w:rFonts w:ascii="HGP明朝B" w:eastAsia="HGP明朝B" w:hint="eastAsia"/>
              </w:rPr>
              <w:t>60分</w:t>
            </w:r>
          </w:p>
        </w:tc>
      </w:tr>
      <w:tr w:rsidR="00626B75" w14:paraId="1B600256" w14:textId="77777777" w:rsidTr="00223C56">
        <w:trPr>
          <w:trHeight w:val="130"/>
        </w:trPr>
        <w:tc>
          <w:tcPr>
            <w:tcW w:w="3539" w:type="dxa"/>
            <w:vMerge/>
          </w:tcPr>
          <w:p w14:paraId="7DBE536C" w14:textId="77777777" w:rsidR="00626B75" w:rsidRDefault="00626B75">
            <w:pPr>
              <w:rPr>
                <w:rFonts w:ascii="HGP明朝B" w:eastAsia="HGP明朝B"/>
              </w:rPr>
            </w:pPr>
          </w:p>
        </w:tc>
        <w:tc>
          <w:tcPr>
            <w:tcW w:w="4678" w:type="dxa"/>
          </w:tcPr>
          <w:p w14:paraId="0993631A" w14:textId="370525F9" w:rsidR="00626B75" w:rsidRPr="00626B75" w:rsidRDefault="00626B75">
            <w:pPr>
              <w:rPr>
                <w:rFonts w:ascii="HGP明朝B" w:eastAsia="HGP明朝B"/>
              </w:rPr>
            </w:pPr>
            <w:r>
              <w:rPr>
                <w:rFonts w:ascii="HGP明朝B" w:eastAsia="HGP明朝B" w:hint="eastAsia"/>
              </w:rPr>
              <w:t>安全衛生管理</w:t>
            </w:r>
          </w:p>
        </w:tc>
        <w:tc>
          <w:tcPr>
            <w:tcW w:w="1134" w:type="dxa"/>
          </w:tcPr>
          <w:p w14:paraId="764DA280" w14:textId="27D9AEF6" w:rsidR="00626B75" w:rsidRDefault="00626B75" w:rsidP="00626B75">
            <w:pPr>
              <w:jc w:val="center"/>
              <w:rPr>
                <w:rFonts w:ascii="HGP明朝B" w:eastAsia="HGP明朝B"/>
              </w:rPr>
            </w:pPr>
            <w:r>
              <w:rPr>
                <w:rFonts w:ascii="HGP明朝B" w:eastAsia="HGP明朝B" w:hint="eastAsia"/>
              </w:rPr>
              <w:t>90分</w:t>
            </w:r>
          </w:p>
        </w:tc>
      </w:tr>
      <w:tr w:rsidR="00626B75" w14:paraId="4487E33F" w14:textId="77777777" w:rsidTr="00223C56">
        <w:trPr>
          <w:trHeight w:val="220"/>
        </w:trPr>
        <w:tc>
          <w:tcPr>
            <w:tcW w:w="3539" w:type="dxa"/>
            <w:vMerge/>
          </w:tcPr>
          <w:p w14:paraId="52768348" w14:textId="77777777" w:rsidR="00626B75" w:rsidRDefault="00626B75">
            <w:pPr>
              <w:rPr>
                <w:rFonts w:ascii="HGP明朝B" w:eastAsia="HGP明朝B"/>
              </w:rPr>
            </w:pPr>
          </w:p>
        </w:tc>
        <w:tc>
          <w:tcPr>
            <w:tcW w:w="4678" w:type="dxa"/>
          </w:tcPr>
          <w:p w14:paraId="27973CF2" w14:textId="16D5AE5B" w:rsidR="00626B75" w:rsidRPr="00626B75" w:rsidRDefault="00626B75">
            <w:pPr>
              <w:rPr>
                <w:rFonts w:ascii="HGP明朝B" w:eastAsia="HGP明朝B"/>
              </w:rPr>
            </w:pPr>
            <w:r>
              <w:rPr>
                <w:rFonts w:ascii="HGP明朝B" w:eastAsia="HGP明朝B" w:hint="eastAsia"/>
              </w:rPr>
              <w:t>品質管理</w:t>
            </w:r>
          </w:p>
        </w:tc>
        <w:tc>
          <w:tcPr>
            <w:tcW w:w="1134" w:type="dxa"/>
          </w:tcPr>
          <w:p w14:paraId="7009D6F2" w14:textId="1A692438" w:rsidR="00626B75" w:rsidRDefault="00626B75" w:rsidP="00626B75">
            <w:pPr>
              <w:jc w:val="center"/>
              <w:rPr>
                <w:rFonts w:ascii="HGP明朝B" w:eastAsia="HGP明朝B"/>
              </w:rPr>
            </w:pPr>
            <w:r>
              <w:rPr>
                <w:rFonts w:ascii="HGP明朝B" w:eastAsia="HGP明朝B" w:hint="eastAsia"/>
              </w:rPr>
              <w:t>60分</w:t>
            </w:r>
          </w:p>
        </w:tc>
      </w:tr>
      <w:tr w:rsidR="00626B75" w14:paraId="1307E8CA" w14:textId="77777777" w:rsidTr="00223C56">
        <w:trPr>
          <w:trHeight w:val="140"/>
        </w:trPr>
        <w:tc>
          <w:tcPr>
            <w:tcW w:w="3539" w:type="dxa"/>
            <w:vMerge/>
          </w:tcPr>
          <w:p w14:paraId="3C60E4E1" w14:textId="77777777" w:rsidR="00626B75" w:rsidRDefault="00626B75">
            <w:pPr>
              <w:rPr>
                <w:rFonts w:ascii="HGP明朝B" w:eastAsia="HGP明朝B"/>
              </w:rPr>
            </w:pPr>
          </w:p>
        </w:tc>
        <w:tc>
          <w:tcPr>
            <w:tcW w:w="4678" w:type="dxa"/>
          </w:tcPr>
          <w:p w14:paraId="6C3962A8" w14:textId="33FD1457" w:rsidR="00626B75" w:rsidRDefault="00626B75">
            <w:pPr>
              <w:rPr>
                <w:rFonts w:ascii="HGP明朝B" w:eastAsia="HGP明朝B"/>
              </w:rPr>
            </w:pPr>
            <w:r>
              <w:rPr>
                <w:rFonts w:ascii="HGP明朝B" w:eastAsia="HGP明朝B" w:hint="eastAsia"/>
              </w:rPr>
              <w:t>労務管理</w:t>
            </w:r>
          </w:p>
        </w:tc>
        <w:tc>
          <w:tcPr>
            <w:tcW w:w="1134" w:type="dxa"/>
          </w:tcPr>
          <w:p w14:paraId="708AAC7B" w14:textId="3F288F22" w:rsidR="00626B75" w:rsidRDefault="00626B75" w:rsidP="00626B75">
            <w:pPr>
              <w:jc w:val="center"/>
              <w:rPr>
                <w:rFonts w:ascii="HGP明朝B" w:eastAsia="HGP明朝B"/>
              </w:rPr>
            </w:pPr>
            <w:r>
              <w:rPr>
                <w:rFonts w:ascii="HGP明朝B" w:eastAsia="HGP明朝B" w:hint="eastAsia"/>
              </w:rPr>
              <w:t>60分</w:t>
            </w:r>
          </w:p>
        </w:tc>
      </w:tr>
      <w:tr w:rsidR="000F0D49" w14:paraId="5DD7A3A6" w14:textId="77777777" w:rsidTr="00223C56">
        <w:tc>
          <w:tcPr>
            <w:tcW w:w="3539" w:type="dxa"/>
          </w:tcPr>
          <w:p w14:paraId="3A83CF1D" w14:textId="1388B9A2" w:rsidR="000F0D49" w:rsidRDefault="000F0D49">
            <w:pPr>
              <w:rPr>
                <w:rFonts w:ascii="HGP明朝B" w:eastAsia="HGP明朝B"/>
              </w:rPr>
            </w:pPr>
            <w:r>
              <w:rPr>
                <w:rFonts w:ascii="HGP明朝B" w:eastAsia="HGP明朝B" w:hint="eastAsia"/>
              </w:rPr>
              <w:t>斜面防災工事に関する知識・情報</w:t>
            </w:r>
          </w:p>
        </w:tc>
        <w:tc>
          <w:tcPr>
            <w:tcW w:w="4678" w:type="dxa"/>
          </w:tcPr>
          <w:p w14:paraId="6DAD6692" w14:textId="6F3FB4C5" w:rsidR="00626B75" w:rsidRDefault="00626B75" w:rsidP="00223C56">
            <w:pPr>
              <w:rPr>
                <w:rFonts w:ascii="HGP明朝B" w:eastAsia="HGP明朝B"/>
              </w:rPr>
            </w:pPr>
            <w:r>
              <w:rPr>
                <w:rFonts w:ascii="HGP明朝B" w:eastAsia="HGP明朝B" w:hint="eastAsia"/>
              </w:rPr>
              <w:t>関係法令への理解</w:t>
            </w:r>
            <w:r w:rsidR="00223C56">
              <w:rPr>
                <w:rFonts w:ascii="HGP明朝B" w:eastAsia="HGP明朝B" w:hint="eastAsia"/>
              </w:rPr>
              <w:t>・</w:t>
            </w:r>
            <w:r>
              <w:rPr>
                <w:rFonts w:ascii="HGP明朝B" w:eastAsia="HGP明朝B" w:hint="eastAsia"/>
              </w:rPr>
              <w:t>最近の斜面防災技術の動向</w:t>
            </w:r>
          </w:p>
        </w:tc>
        <w:tc>
          <w:tcPr>
            <w:tcW w:w="1134" w:type="dxa"/>
          </w:tcPr>
          <w:p w14:paraId="3044E37B" w14:textId="4EC51DFC" w:rsidR="000F0D49" w:rsidRDefault="00626B75" w:rsidP="00626B75">
            <w:pPr>
              <w:jc w:val="center"/>
              <w:rPr>
                <w:rFonts w:ascii="HGP明朝B" w:eastAsia="HGP明朝B"/>
              </w:rPr>
            </w:pPr>
            <w:r>
              <w:rPr>
                <w:rFonts w:ascii="HGP明朝B" w:eastAsia="HGP明朝B" w:hint="eastAsia"/>
              </w:rPr>
              <w:t>60分</w:t>
            </w:r>
          </w:p>
        </w:tc>
      </w:tr>
      <w:tr w:rsidR="000F0D49" w14:paraId="2D8D9FD5" w14:textId="77777777" w:rsidTr="00223C56">
        <w:tc>
          <w:tcPr>
            <w:tcW w:w="3539" w:type="dxa"/>
          </w:tcPr>
          <w:p w14:paraId="34ADF976" w14:textId="1BC85B26" w:rsidR="000F0D49" w:rsidRDefault="000F0D49">
            <w:pPr>
              <w:rPr>
                <w:rFonts w:ascii="HGP明朝B" w:eastAsia="HGP明朝B"/>
              </w:rPr>
            </w:pPr>
            <w:r>
              <w:rPr>
                <w:rFonts w:ascii="HGP明朝B" w:eastAsia="HGP明朝B" w:hint="eastAsia"/>
              </w:rPr>
              <w:t>講義時間合計</w:t>
            </w:r>
          </w:p>
        </w:tc>
        <w:tc>
          <w:tcPr>
            <w:tcW w:w="4678" w:type="dxa"/>
          </w:tcPr>
          <w:p w14:paraId="1147FBC3" w14:textId="77777777" w:rsidR="000F0D49" w:rsidRDefault="000F0D49">
            <w:pPr>
              <w:rPr>
                <w:rFonts w:ascii="HGP明朝B" w:eastAsia="HGP明朝B"/>
              </w:rPr>
            </w:pPr>
          </w:p>
        </w:tc>
        <w:tc>
          <w:tcPr>
            <w:tcW w:w="1134" w:type="dxa"/>
          </w:tcPr>
          <w:p w14:paraId="11921DCB" w14:textId="508FB57D" w:rsidR="000F0D49" w:rsidRDefault="00626B75" w:rsidP="00626B75">
            <w:pPr>
              <w:jc w:val="center"/>
              <w:rPr>
                <w:rFonts w:ascii="HGP明朝B" w:eastAsia="HGP明朝B"/>
              </w:rPr>
            </w:pPr>
            <w:r>
              <w:rPr>
                <w:rFonts w:ascii="HGP明朝B" w:eastAsia="HGP明朝B" w:hint="eastAsia"/>
              </w:rPr>
              <w:t>66０分</w:t>
            </w:r>
          </w:p>
        </w:tc>
      </w:tr>
    </w:tbl>
    <w:p w14:paraId="1EAC2650" w14:textId="2E7A4F6D" w:rsidR="00784848" w:rsidRDefault="000F0D49">
      <w:pPr>
        <w:rPr>
          <w:rFonts w:ascii="HGP明朝B" w:eastAsia="HGP明朝B"/>
        </w:rPr>
      </w:pPr>
      <w:r>
        <w:rPr>
          <w:rFonts w:ascii="HGP明朝B" w:eastAsia="HGP明朝B" w:hint="eastAsia"/>
        </w:rPr>
        <w:t>修了試験　15問1時間</w:t>
      </w:r>
    </w:p>
    <w:p w14:paraId="063ECECF" w14:textId="77777777" w:rsidR="00223C56" w:rsidRDefault="00223C56" w:rsidP="00126136">
      <w:pPr>
        <w:spacing w:line="140" w:lineRule="exact"/>
        <w:rPr>
          <w:rFonts w:ascii="HGP明朝B" w:eastAsia="HGP明朝B"/>
        </w:rPr>
      </w:pPr>
    </w:p>
    <w:p w14:paraId="028BB134" w14:textId="29E9B7D9" w:rsidR="000F0D49" w:rsidRDefault="000F0D49" w:rsidP="00126136">
      <w:pPr>
        <w:spacing w:after="0" w:line="320" w:lineRule="exact"/>
        <w:rPr>
          <w:rFonts w:ascii="HGP明朝B" w:eastAsia="HGP明朝B"/>
        </w:rPr>
      </w:pPr>
      <w:r>
        <w:rPr>
          <w:rFonts w:ascii="HGP明朝B" w:eastAsia="HGP明朝B" w:hint="eastAsia"/>
        </w:rPr>
        <w:t>6．申し込み方法</w:t>
      </w:r>
    </w:p>
    <w:p w14:paraId="39B33DF2" w14:textId="24D0C81F" w:rsidR="000F0D49" w:rsidRPr="00784848" w:rsidRDefault="000F0D49" w:rsidP="00126136">
      <w:pPr>
        <w:spacing w:line="320" w:lineRule="exact"/>
        <w:rPr>
          <w:rFonts w:ascii="HGP明朝B" w:eastAsia="HGP明朝B"/>
        </w:rPr>
      </w:pPr>
      <w:r>
        <w:rPr>
          <w:rFonts w:ascii="HGP明朝B" w:eastAsia="HGP明朝B" w:hint="eastAsia"/>
        </w:rPr>
        <w:t xml:space="preserve">　協会ホームページから</w:t>
      </w:r>
      <w:r w:rsidR="00626B75">
        <w:rPr>
          <w:rFonts w:ascii="HGP明朝B" w:eastAsia="HGP明朝B" w:hint="eastAsia"/>
        </w:rPr>
        <w:t>様式を</w:t>
      </w:r>
      <w:r>
        <w:rPr>
          <w:rFonts w:ascii="HGP明朝B" w:eastAsia="HGP明朝B" w:hint="eastAsia"/>
        </w:rPr>
        <w:t>ダウンロードして</w:t>
      </w:r>
      <w:r w:rsidR="00626B75">
        <w:rPr>
          <w:rFonts w:ascii="HGP明朝B" w:eastAsia="HGP明朝B" w:hint="eastAsia"/>
        </w:rPr>
        <w:t>受講申込書、実務経験証明書等の書類を作成、</w:t>
      </w:r>
      <w:r>
        <w:rPr>
          <w:rFonts w:ascii="HGP明朝B" w:eastAsia="HGP明朝B" w:hint="eastAsia"/>
        </w:rPr>
        <w:t>必要</w:t>
      </w:r>
      <w:r w:rsidR="00626B75">
        <w:rPr>
          <w:rFonts w:ascii="HGP明朝B" w:eastAsia="HGP明朝B" w:hint="eastAsia"/>
        </w:rPr>
        <w:t>書類も同封して</w:t>
      </w:r>
      <w:r>
        <w:rPr>
          <w:rFonts w:ascii="HGP明朝B" w:eastAsia="HGP明朝B" w:hint="eastAsia"/>
        </w:rPr>
        <w:t>郵送により</w:t>
      </w:r>
      <w:r w:rsidR="00626B75">
        <w:rPr>
          <w:rFonts w:ascii="HGP明朝B" w:eastAsia="HGP明朝B" w:hint="eastAsia"/>
        </w:rPr>
        <w:t>協会宛に提出して下さい。</w:t>
      </w:r>
    </w:p>
    <w:sectPr w:rsidR="000F0D49" w:rsidRPr="00784848" w:rsidSect="00223C5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917ED" w14:textId="77777777" w:rsidR="00F91680" w:rsidRDefault="00F91680" w:rsidP="00F91680">
      <w:pPr>
        <w:spacing w:after="0" w:line="240" w:lineRule="auto"/>
      </w:pPr>
      <w:r>
        <w:separator/>
      </w:r>
    </w:p>
  </w:endnote>
  <w:endnote w:type="continuationSeparator" w:id="0">
    <w:p w14:paraId="4DA1F48B" w14:textId="77777777" w:rsidR="00F91680" w:rsidRDefault="00F91680" w:rsidP="00F9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B16B2" w14:textId="77777777" w:rsidR="00F91680" w:rsidRDefault="00F91680" w:rsidP="00F91680">
      <w:pPr>
        <w:spacing w:after="0" w:line="240" w:lineRule="auto"/>
      </w:pPr>
      <w:r>
        <w:separator/>
      </w:r>
    </w:p>
  </w:footnote>
  <w:footnote w:type="continuationSeparator" w:id="0">
    <w:p w14:paraId="5C4063F2" w14:textId="77777777" w:rsidR="00F91680" w:rsidRDefault="00F91680" w:rsidP="00F91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42627"/>
    <w:multiLevelType w:val="hybridMultilevel"/>
    <w:tmpl w:val="0E7057AE"/>
    <w:lvl w:ilvl="0" w:tplc="00AE4C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31404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55"/>
    <w:rsid w:val="000E0FC4"/>
    <w:rsid w:val="000F0D49"/>
    <w:rsid w:val="00126136"/>
    <w:rsid w:val="00223C56"/>
    <w:rsid w:val="002F1301"/>
    <w:rsid w:val="002F3D48"/>
    <w:rsid w:val="00626B75"/>
    <w:rsid w:val="00633731"/>
    <w:rsid w:val="0064186A"/>
    <w:rsid w:val="00734F2A"/>
    <w:rsid w:val="00746FD2"/>
    <w:rsid w:val="00784848"/>
    <w:rsid w:val="00821C65"/>
    <w:rsid w:val="00836CAF"/>
    <w:rsid w:val="009240F1"/>
    <w:rsid w:val="00A251A8"/>
    <w:rsid w:val="00B434F4"/>
    <w:rsid w:val="00DA7455"/>
    <w:rsid w:val="00F91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34634E"/>
  <w15:chartTrackingRefBased/>
  <w15:docId w15:val="{38528963-2467-4986-AD90-FEFC0A06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4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74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745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A74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74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74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74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74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74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74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74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745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A745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745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745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745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745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745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7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7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7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455"/>
    <w:pPr>
      <w:spacing w:before="160"/>
      <w:jc w:val="center"/>
    </w:pPr>
    <w:rPr>
      <w:i/>
      <w:iCs/>
      <w:color w:val="404040" w:themeColor="text1" w:themeTint="BF"/>
    </w:rPr>
  </w:style>
  <w:style w:type="character" w:customStyle="1" w:styleId="a8">
    <w:name w:val="引用文 (文字)"/>
    <w:basedOn w:val="a0"/>
    <w:link w:val="a7"/>
    <w:uiPriority w:val="29"/>
    <w:rsid w:val="00DA7455"/>
    <w:rPr>
      <w:i/>
      <w:iCs/>
      <w:color w:val="404040" w:themeColor="text1" w:themeTint="BF"/>
    </w:rPr>
  </w:style>
  <w:style w:type="paragraph" w:styleId="a9">
    <w:name w:val="List Paragraph"/>
    <w:basedOn w:val="a"/>
    <w:uiPriority w:val="34"/>
    <w:qFormat/>
    <w:rsid w:val="00DA7455"/>
    <w:pPr>
      <w:ind w:left="720"/>
      <w:contextualSpacing/>
    </w:pPr>
  </w:style>
  <w:style w:type="character" w:styleId="21">
    <w:name w:val="Intense Emphasis"/>
    <w:basedOn w:val="a0"/>
    <w:uiPriority w:val="21"/>
    <w:qFormat/>
    <w:rsid w:val="00DA7455"/>
    <w:rPr>
      <w:i/>
      <w:iCs/>
      <w:color w:val="0F4761" w:themeColor="accent1" w:themeShade="BF"/>
    </w:rPr>
  </w:style>
  <w:style w:type="paragraph" w:styleId="22">
    <w:name w:val="Intense Quote"/>
    <w:basedOn w:val="a"/>
    <w:next w:val="a"/>
    <w:link w:val="23"/>
    <w:uiPriority w:val="30"/>
    <w:qFormat/>
    <w:rsid w:val="00DA74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A7455"/>
    <w:rPr>
      <w:i/>
      <w:iCs/>
      <w:color w:val="0F4761" w:themeColor="accent1" w:themeShade="BF"/>
    </w:rPr>
  </w:style>
  <w:style w:type="character" w:styleId="24">
    <w:name w:val="Intense Reference"/>
    <w:basedOn w:val="a0"/>
    <w:uiPriority w:val="32"/>
    <w:qFormat/>
    <w:rsid w:val="00DA7455"/>
    <w:rPr>
      <w:b/>
      <w:bCs/>
      <w:smallCaps/>
      <w:color w:val="0F4761" w:themeColor="accent1" w:themeShade="BF"/>
      <w:spacing w:val="5"/>
    </w:rPr>
  </w:style>
  <w:style w:type="paragraph" w:styleId="aa">
    <w:name w:val="header"/>
    <w:basedOn w:val="a"/>
    <w:link w:val="ab"/>
    <w:uiPriority w:val="99"/>
    <w:unhideWhenUsed/>
    <w:rsid w:val="00F91680"/>
    <w:pPr>
      <w:tabs>
        <w:tab w:val="center" w:pos="4252"/>
        <w:tab w:val="right" w:pos="8504"/>
      </w:tabs>
      <w:snapToGrid w:val="0"/>
    </w:pPr>
  </w:style>
  <w:style w:type="character" w:customStyle="1" w:styleId="ab">
    <w:name w:val="ヘッダー (文字)"/>
    <w:basedOn w:val="a0"/>
    <w:link w:val="aa"/>
    <w:uiPriority w:val="99"/>
    <w:rsid w:val="00F91680"/>
  </w:style>
  <w:style w:type="paragraph" w:styleId="ac">
    <w:name w:val="footer"/>
    <w:basedOn w:val="a"/>
    <w:link w:val="ad"/>
    <w:uiPriority w:val="99"/>
    <w:unhideWhenUsed/>
    <w:rsid w:val="00F91680"/>
    <w:pPr>
      <w:tabs>
        <w:tab w:val="center" w:pos="4252"/>
        <w:tab w:val="right" w:pos="8504"/>
      </w:tabs>
      <w:snapToGrid w:val="0"/>
    </w:pPr>
  </w:style>
  <w:style w:type="character" w:customStyle="1" w:styleId="ad">
    <w:name w:val="フッター (文字)"/>
    <w:basedOn w:val="a0"/>
    <w:link w:val="ac"/>
    <w:uiPriority w:val="99"/>
    <w:rsid w:val="00F91680"/>
  </w:style>
  <w:style w:type="table" w:styleId="ae">
    <w:name w:val="Table Grid"/>
    <w:basedOn w:val="a1"/>
    <w:uiPriority w:val="39"/>
    <w:rsid w:val="000F0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212D4232F912E4294601D31F9700347" ma:contentTypeVersion="17" ma:contentTypeDescription="新しいドキュメントを作成します。" ma:contentTypeScope="" ma:versionID="e962a8eafaf48cb9528b6bcf0d461aeb">
  <xsd:schema xmlns:xsd="http://www.w3.org/2001/XMLSchema" xmlns:xs="http://www.w3.org/2001/XMLSchema" xmlns:p="http://schemas.microsoft.com/office/2006/metadata/properties" xmlns:ns2="6fec3a44-373c-447b-8e2b-b4b487f05bc1" xmlns:ns3="0a912b2f-7345-4a81-8508-faaf2d6e8622" targetNamespace="http://schemas.microsoft.com/office/2006/metadata/properties" ma:root="true" ma:fieldsID="62ef76dd2c5b1c05521ac72dc14c0afd" ns2:_="" ns3:_="">
    <xsd:import namespace="6fec3a44-373c-447b-8e2b-b4b487f05bc1"/>
    <xsd:import namespace="0a912b2f-7345-4a81-8508-faaf2d6e86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c3a44-373c-447b-8e2b-b4b487f05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4ca10612-9a5d-4cca-9a31-0e9c2de536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912b2f-7345-4a81-8508-faaf2d6e862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bcca245-4df7-4e41-a3e5-649e8266dc23}" ma:internalName="TaxCatchAll" ma:showField="CatchAllData" ma:web="0a912b2f-7345-4a81-8508-faaf2d6e86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ec3a44-373c-447b-8e2b-b4b487f05bc1">
      <Terms xmlns="http://schemas.microsoft.com/office/infopath/2007/PartnerControls"/>
    </lcf76f155ced4ddcb4097134ff3c332f>
    <TaxCatchAll xmlns="0a912b2f-7345-4a81-8508-faaf2d6e8622" xsi:nil="true"/>
  </documentManagement>
</p:properties>
</file>

<file path=customXml/itemProps1.xml><?xml version="1.0" encoding="utf-8"?>
<ds:datastoreItem xmlns:ds="http://schemas.openxmlformats.org/officeDocument/2006/customXml" ds:itemID="{672E247D-FD74-4E41-8B8E-4F63AD127A85}">
  <ds:schemaRefs>
    <ds:schemaRef ds:uri="http://schemas.microsoft.com/sharepoint/v3/contenttype/forms"/>
  </ds:schemaRefs>
</ds:datastoreItem>
</file>

<file path=customXml/itemProps2.xml><?xml version="1.0" encoding="utf-8"?>
<ds:datastoreItem xmlns:ds="http://schemas.openxmlformats.org/officeDocument/2006/customXml" ds:itemID="{013942CC-4579-4C57-BC8F-796B6C82B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c3a44-373c-447b-8e2b-b4b487f05bc1"/>
    <ds:schemaRef ds:uri="0a912b2f-7345-4a81-8508-faaf2d6e8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1E710-B552-4CAA-8E07-10B648BA4A66}">
  <ds:schemaRefs>
    <ds:schemaRef ds:uri="http://schemas.microsoft.com/office/2006/metadata/properties"/>
    <ds:schemaRef ds:uri="http://schemas.microsoft.com/office/infopath/2007/PartnerControls"/>
    <ds:schemaRef ds:uri="6fec3a44-373c-447b-8e2b-b4b487f05bc1"/>
    <ds:schemaRef ds:uri="0a912b2f-7345-4a81-8508-faaf2d6e86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sugiura@jasdim.or.jp</dc:creator>
  <cp:keywords/>
  <dc:description/>
  <cp:lastModifiedBy>sugiura@jasdim.or.jp</cp:lastModifiedBy>
  <cp:revision>2</cp:revision>
  <dcterms:created xsi:type="dcterms:W3CDTF">2025-08-24T00:54:00Z</dcterms:created>
  <dcterms:modified xsi:type="dcterms:W3CDTF">2025-08-24T00:54:00Z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0x010100D212D4232F912E4294601D31F9700347</vt:lpwstr>
  </property>
  <property fmtid="{D5CDD505-2E9C-101B-9397-08002B2CF9AE}" pid="3" name="MediaServiceImageTags">
    <vt:lpwstr/>
  </property>
</Properties>
</file>